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A2" w:rsidRPr="005F28A2" w:rsidRDefault="005F28A2" w:rsidP="005F28A2">
      <w:pPr>
        <w:suppressAutoHyphens w:val="0"/>
        <w:jc w:val="both"/>
        <w:rPr>
          <w:bCs/>
          <w:i/>
          <w:sz w:val="28"/>
          <w:szCs w:val="28"/>
          <w:lang w:eastAsia="ru-RU"/>
        </w:rPr>
      </w:pPr>
      <w:r w:rsidRPr="005F28A2">
        <w:rPr>
          <w:bCs/>
          <w:i/>
          <w:sz w:val="28"/>
          <w:szCs w:val="28"/>
          <w:lang w:eastAsia="ru-RU"/>
        </w:rPr>
        <w:t>Срок проведения независимой правовой экспертизы 3 дня</w:t>
      </w:r>
    </w:p>
    <w:p w:rsidR="006B68E7" w:rsidRPr="00AC0121" w:rsidRDefault="00A12484" w:rsidP="006B68E7">
      <w:pPr>
        <w:pStyle w:val="a3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15pt;margin-top:24.95pt;width:64.95pt;height:67.3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62385081" r:id="rId6"/>
        </w:object>
      </w:r>
    </w:p>
    <w:p w:rsidR="006B68E7" w:rsidRPr="00AD7846" w:rsidRDefault="006B68E7" w:rsidP="006B68E7">
      <w:pPr>
        <w:pStyle w:val="a5"/>
        <w:jc w:val="left"/>
        <w:rPr>
          <w:sz w:val="24"/>
          <w:szCs w:val="24"/>
        </w:rPr>
      </w:pPr>
    </w:p>
    <w:p w:rsidR="006B68E7" w:rsidRPr="00AD7846" w:rsidRDefault="006B68E7" w:rsidP="006B68E7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6B68E7" w:rsidRPr="008D616F" w:rsidRDefault="006B68E7" w:rsidP="006B68E7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6B68E7" w:rsidRPr="00C23D62" w:rsidRDefault="006B68E7" w:rsidP="006B68E7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C23D62"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  <w:r w:rsidR="00142369">
        <w:rPr>
          <w:rFonts w:ascii="Times New Roman" w:eastAsia="Arial Unicode MS" w:hAnsi="Times New Roman"/>
          <w:b/>
          <w:bCs/>
          <w:sz w:val="40"/>
          <w:szCs w:val="40"/>
        </w:rPr>
        <w:t xml:space="preserve"> (ПРОЕКТ)</w:t>
      </w:r>
    </w:p>
    <w:p w:rsidR="006B68E7" w:rsidRPr="00AD7846" w:rsidRDefault="006B68E7" w:rsidP="006B68E7">
      <w:pPr>
        <w:jc w:val="center"/>
        <w:rPr>
          <w:b/>
          <w:sz w:val="28"/>
          <w:szCs w:val="28"/>
        </w:rPr>
      </w:pPr>
    </w:p>
    <w:p w:rsidR="006B68E7" w:rsidRPr="00666011" w:rsidRDefault="006B68E7" w:rsidP="006B68E7">
      <w:pPr>
        <w:jc w:val="center"/>
        <w:rPr>
          <w:sz w:val="24"/>
          <w:szCs w:val="24"/>
          <w:u w:val="single"/>
        </w:rPr>
      </w:pPr>
      <w:r w:rsidRPr="006660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666011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666011">
        <w:rPr>
          <w:sz w:val="28"/>
          <w:szCs w:val="28"/>
          <w:u w:val="single"/>
        </w:rPr>
        <w:t>-п</w:t>
      </w:r>
    </w:p>
    <w:p w:rsidR="006B68E7" w:rsidRDefault="006B68E7" w:rsidP="006B68E7">
      <w:pPr>
        <w:jc w:val="center"/>
        <w:rPr>
          <w:sz w:val="24"/>
          <w:szCs w:val="24"/>
        </w:rPr>
      </w:pPr>
      <w:r w:rsidRPr="00863F3A">
        <w:rPr>
          <w:sz w:val="24"/>
          <w:szCs w:val="24"/>
        </w:rPr>
        <w:t>г. Южа</w:t>
      </w:r>
    </w:p>
    <w:p w:rsidR="006B68E7" w:rsidRPr="00863F3A" w:rsidRDefault="006B68E7" w:rsidP="006B68E7">
      <w:pPr>
        <w:jc w:val="center"/>
        <w:rPr>
          <w:sz w:val="24"/>
          <w:szCs w:val="24"/>
        </w:rPr>
      </w:pPr>
    </w:p>
    <w:p w:rsidR="006B68E7" w:rsidRDefault="006B68E7" w:rsidP="006B68E7">
      <w:pPr>
        <w:jc w:val="center"/>
        <w:rPr>
          <w:b/>
          <w:sz w:val="28"/>
          <w:szCs w:val="28"/>
        </w:rPr>
      </w:pPr>
    </w:p>
    <w:p w:rsidR="006B68E7" w:rsidRPr="00016039" w:rsidRDefault="00A12484" w:rsidP="006B68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5875" r="1714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B5D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a+Kqv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6B68E7"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21.02.2017г. № 164-п «</w:t>
      </w:r>
      <w:r w:rsidR="006B68E7" w:rsidRPr="00016039">
        <w:rPr>
          <w:b/>
          <w:sz w:val="28"/>
          <w:szCs w:val="28"/>
        </w:rPr>
        <w:t xml:space="preserve">О системе оплаты труда работников </w:t>
      </w:r>
      <w:r w:rsidR="006B68E7">
        <w:rPr>
          <w:b/>
          <w:sz w:val="28"/>
          <w:szCs w:val="28"/>
        </w:rPr>
        <w:t>М</w:t>
      </w:r>
      <w:r w:rsidR="006B68E7" w:rsidRPr="00016039">
        <w:rPr>
          <w:b/>
          <w:sz w:val="28"/>
          <w:szCs w:val="28"/>
        </w:rPr>
        <w:t>униципальн</w:t>
      </w:r>
      <w:r w:rsidR="006B68E7">
        <w:rPr>
          <w:b/>
          <w:sz w:val="28"/>
          <w:szCs w:val="28"/>
        </w:rPr>
        <w:t>ого казенного</w:t>
      </w:r>
      <w:r w:rsidR="006B68E7" w:rsidRPr="00016039">
        <w:rPr>
          <w:b/>
          <w:sz w:val="28"/>
          <w:szCs w:val="28"/>
        </w:rPr>
        <w:t xml:space="preserve"> учреждени</w:t>
      </w:r>
      <w:r w:rsidR="006B68E7">
        <w:rPr>
          <w:b/>
          <w:sz w:val="28"/>
          <w:szCs w:val="28"/>
        </w:rPr>
        <w:t>я</w:t>
      </w:r>
      <w:r w:rsidR="006B68E7" w:rsidRPr="00016039">
        <w:rPr>
          <w:b/>
          <w:sz w:val="28"/>
          <w:szCs w:val="28"/>
        </w:rPr>
        <w:t xml:space="preserve"> </w:t>
      </w:r>
      <w:r w:rsidR="006B68E7">
        <w:rPr>
          <w:b/>
          <w:sz w:val="28"/>
          <w:szCs w:val="28"/>
        </w:rPr>
        <w:t>«Управление городского хозяйства»</w:t>
      </w:r>
    </w:p>
    <w:p w:rsidR="006B68E7" w:rsidRPr="00C23D62" w:rsidRDefault="006B68E7" w:rsidP="006B68E7">
      <w:pPr>
        <w:pStyle w:val="a3"/>
        <w:rPr>
          <w:sz w:val="24"/>
          <w:szCs w:val="24"/>
        </w:rPr>
      </w:pPr>
    </w:p>
    <w:p w:rsidR="006B68E7" w:rsidRDefault="006B68E7" w:rsidP="006B68E7">
      <w:pPr>
        <w:tabs>
          <w:tab w:val="left" w:pos="2925"/>
        </w:tabs>
        <w:suppressAutoHyphens w:val="0"/>
        <w:ind w:right="28" w:firstLine="567"/>
        <w:jc w:val="both"/>
        <w:rPr>
          <w:b/>
          <w:sz w:val="28"/>
          <w:szCs w:val="28"/>
          <w:lang w:eastAsia="ru-RU"/>
        </w:rPr>
      </w:pPr>
      <w:r w:rsidRPr="00914C41">
        <w:rPr>
          <w:sz w:val="28"/>
          <w:szCs w:val="28"/>
        </w:rPr>
        <w:t xml:space="preserve">В соответствии с </w:t>
      </w:r>
      <w:r w:rsidRPr="00225C89">
        <w:rPr>
          <w:sz w:val="28"/>
          <w:szCs w:val="28"/>
        </w:rPr>
        <w:t>Тр</w:t>
      </w:r>
      <w:r w:rsidRPr="00914C41">
        <w:rPr>
          <w:sz w:val="28"/>
          <w:szCs w:val="28"/>
        </w:rPr>
        <w:t>удов</w:t>
      </w:r>
      <w:r>
        <w:rPr>
          <w:sz w:val="28"/>
          <w:szCs w:val="28"/>
        </w:rPr>
        <w:t>ым</w:t>
      </w:r>
      <w:r w:rsidRPr="00914C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14C4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Решением Совета Южского городского поселения от 23.06.2016 № 49 «Об утверждении системы оплаты труда работников муниципальных учреждений и органов местного самоуправления Южского городского поселения», </w:t>
      </w:r>
      <w:r w:rsidRPr="00225C8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25C89">
        <w:rPr>
          <w:sz w:val="28"/>
          <w:szCs w:val="28"/>
        </w:rPr>
        <w:t xml:space="preserve"> Южского городского поселения</w:t>
      </w:r>
      <w:r w:rsidRPr="00225C89">
        <w:rPr>
          <w:sz w:val="28"/>
          <w:szCs w:val="28"/>
          <w:lang w:eastAsia="ru-RU"/>
        </w:rPr>
        <w:t xml:space="preserve">, Администрация Южского муниципального района </w:t>
      </w:r>
      <w:r w:rsidRPr="00225C89">
        <w:rPr>
          <w:b/>
          <w:sz w:val="28"/>
          <w:szCs w:val="28"/>
          <w:lang w:eastAsia="ru-RU"/>
        </w:rPr>
        <w:t xml:space="preserve"> п о с т а н о в л я е т:</w:t>
      </w:r>
    </w:p>
    <w:p w:rsidR="006B68E7" w:rsidRDefault="006B68E7" w:rsidP="006B68E7">
      <w:pPr>
        <w:ind w:firstLine="709"/>
        <w:jc w:val="both"/>
        <w:rPr>
          <w:sz w:val="28"/>
          <w:szCs w:val="28"/>
        </w:rPr>
      </w:pPr>
      <w:r w:rsidRPr="00225C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9D571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D5719">
        <w:rPr>
          <w:sz w:val="28"/>
          <w:szCs w:val="28"/>
        </w:rPr>
        <w:t xml:space="preserve"> Администрации Южского муниципального района от 21.02.2017г. № 164-п «О системе оплаты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>:</w:t>
      </w:r>
    </w:p>
    <w:p w:rsidR="006B68E7" w:rsidRDefault="006B68E7" w:rsidP="006B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Приложения 1, 2 к Положению </w:t>
      </w:r>
      <w:r w:rsidRPr="00A2392E">
        <w:rPr>
          <w:sz w:val="28"/>
          <w:szCs w:val="28"/>
        </w:rPr>
        <w:t>об оплате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6B68E7" w:rsidRDefault="006B68E7" w:rsidP="006B6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01.10.2020 года.</w:t>
      </w:r>
    </w:p>
    <w:p w:rsidR="006B68E7" w:rsidRPr="006B68E7" w:rsidRDefault="006B68E7" w:rsidP="006B68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23D62">
        <w:rPr>
          <w:sz w:val="28"/>
          <w:szCs w:val="28"/>
        </w:rPr>
        <w:t xml:space="preserve">. </w:t>
      </w:r>
      <w:r w:rsidRPr="00C23D62">
        <w:rPr>
          <w:sz w:val="28"/>
          <w:szCs w:val="28"/>
          <w:lang w:eastAsia="ru-RU"/>
        </w:rPr>
        <w:t>Опубликовать настоящее постановление в  официальных изданиях «Правовой Вестник Южского муниципального района», «Вестник Южского городского поселения»,</w:t>
      </w:r>
      <w:r w:rsidRPr="00C23D62">
        <w:rPr>
          <w:sz w:val="28"/>
          <w:szCs w:val="28"/>
        </w:rPr>
        <w:t xml:space="preserve"> разместить на официальном сайте Южского муниципального района Ивановской области </w:t>
      </w:r>
      <w:hyperlink r:id="rId7" w:history="1">
        <w:r w:rsidRPr="006B68E7">
          <w:rPr>
            <w:rStyle w:val="a8"/>
            <w:color w:val="auto"/>
            <w:sz w:val="28"/>
            <w:szCs w:val="28"/>
            <w:lang w:val="en-US"/>
          </w:rPr>
          <w:t>www</w:t>
        </w:r>
        <w:r w:rsidRPr="006B68E7">
          <w:rPr>
            <w:rStyle w:val="a8"/>
            <w:color w:val="auto"/>
            <w:sz w:val="28"/>
            <w:szCs w:val="28"/>
          </w:rPr>
          <w:t>.yuzha.ru</w:t>
        </w:r>
      </w:hyperlink>
      <w:r w:rsidRPr="006B68E7">
        <w:rPr>
          <w:sz w:val="28"/>
          <w:szCs w:val="28"/>
        </w:rPr>
        <w:t>.</w:t>
      </w:r>
    </w:p>
    <w:p w:rsidR="006B68E7" w:rsidRDefault="006B68E7" w:rsidP="006B68E7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68E7" w:rsidRDefault="006B68E7" w:rsidP="006B68E7">
      <w:pPr>
        <w:pStyle w:val="a3"/>
        <w:rPr>
          <w:b/>
          <w:szCs w:val="28"/>
        </w:rPr>
      </w:pPr>
    </w:p>
    <w:p w:rsidR="006B68E7" w:rsidRDefault="006B68E7" w:rsidP="006B68E7">
      <w:pPr>
        <w:pStyle w:val="a3"/>
        <w:rPr>
          <w:b/>
          <w:szCs w:val="28"/>
        </w:rPr>
      </w:pPr>
    </w:p>
    <w:p w:rsidR="006B68E7" w:rsidRPr="00841ECA" w:rsidRDefault="006B68E7" w:rsidP="006B68E7">
      <w:pPr>
        <w:pStyle w:val="a3"/>
        <w:rPr>
          <w:b/>
          <w:szCs w:val="28"/>
        </w:rPr>
      </w:pPr>
      <w:r w:rsidRPr="00841ECA">
        <w:rPr>
          <w:b/>
          <w:szCs w:val="28"/>
        </w:rPr>
        <w:t>Глава Южского</w:t>
      </w:r>
    </w:p>
    <w:p w:rsidR="006B68E7" w:rsidRPr="00841ECA" w:rsidRDefault="006B68E7" w:rsidP="006B68E7">
      <w:pPr>
        <w:pStyle w:val="a3"/>
        <w:rPr>
          <w:b/>
          <w:szCs w:val="28"/>
        </w:rPr>
      </w:pPr>
      <w:r w:rsidRPr="00841ECA">
        <w:rPr>
          <w:b/>
          <w:szCs w:val="28"/>
        </w:rPr>
        <w:t xml:space="preserve">муниципального района           </w:t>
      </w:r>
      <w:r>
        <w:rPr>
          <w:b/>
          <w:szCs w:val="28"/>
        </w:rPr>
        <w:t xml:space="preserve">            </w:t>
      </w:r>
      <w:r w:rsidRPr="00841ECA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Pr="00841ECA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</w:t>
      </w:r>
      <w:r w:rsidRPr="00841ECA">
        <w:rPr>
          <w:b/>
          <w:szCs w:val="28"/>
        </w:rPr>
        <w:t xml:space="preserve"> В.И.</w:t>
      </w:r>
      <w:r>
        <w:rPr>
          <w:b/>
          <w:szCs w:val="28"/>
        </w:rPr>
        <w:t xml:space="preserve"> Оврашко</w:t>
      </w:r>
      <w:r w:rsidRPr="00841ECA">
        <w:rPr>
          <w:b/>
          <w:szCs w:val="28"/>
        </w:rPr>
        <w:t xml:space="preserve"> </w:t>
      </w:r>
    </w:p>
    <w:p w:rsidR="006B68E7" w:rsidRDefault="006B68E7" w:rsidP="006B68E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</w:rPr>
      </w:pPr>
    </w:p>
    <w:p w:rsidR="006B68E7" w:rsidRPr="00C23D62" w:rsidRDefault="006B68E7" w:rsidP="006B68E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3D62">
        <w:rPr>
          <w:sz w:val="24"/>
          <w:szCs w:val="24"/>
        </w:rPr>
        <w:t xml:space="preserve">Приложение </w:t>
      </w:r>
    </w:p>
    <w:p w:rsidR="006B68E7" w:rsidRPr="00C23D62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3D62">
        <w:rPr>
          <w:sz w:val="24"/>
          <w:szCs w:val="24"/>
        </w:rPr>
        <w:t>к постановлению</w:t>
      </w:r>
    </w:p>
    <w:p w:rsidR="006B68E7" w:rsidRPr="00C23D62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C23D6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Южского</w:t>
      </w:r>
    </w:p>
    <w:p w:rsidR="006B68E7" w:rsidRPr="00C23D62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798F">
        <w:rPr>
          <w:sz w:val="24"/>
          <w:szCs w:val="24"/>
        </w:rPr>
        <w:t>от</w:t>
      </w:r>
      <w:r>
        <w:rPr>
          <w:sz w:val="24"/>
          <w:szCs w:val="24"/>
        </w:rPr>
        <w:t>____________</w:t>
      </w:r>
      <w:r w:rsidRPr="00F5798F">
        <w:rPr>
          <w:sz w:val="24"/>
          <w:szCs w:val="24"/>
        </w:rPr>
        <w:t>№</w:t>
      </w:r>
      <w:r>
        <w:rPr>
          <w:sz w:val="24"/>
          <w:szCs w:val="24"/>
        </w:rPr>
        <w:t>____</w:t>
      </w:r>
      <w:r w:rsidRPr="00F5798F">
        <w:rPr>
          <w:sz w:val="24"/>
          <w:szCs w:val="24"/>
        </w:rPr>
        <w:t>-п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B68E7" w:rsidRPr="00155FA4" w:rsidRDefault="006B68E7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39"/>
      <w:bookmarkEnd w:id="1"/>
      <w:r>
        <w:rPr>
          <w:sz w:val="24"/>
          <w:szCs w:val="24"/>
        </w:rPr>
        <w:t>«</w:t>
      </w:r>
      <w:r w:rsidRPr="00155FA4">
        <w:rPr>
          <w:sz w:val="24"/>
          <w:szCs w:val="24"/>
        </w:rPr>
        <w:t>Приложение 1</w:t>
      </w:r>
    </w:p>
    <w:p w:rsidR="006B68E7" w:rsidRPr="00155FA4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155FA4">
        <w:rPr>
          <w:sz w:val="24"/>
          <w:szCs w:val="24"/>
        </w:rPr>
        <w:t>оложению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об оплате труда работников 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155FA4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155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казенного </w:t>
      </w:r>
      <w:r w:rsidRPr="00155FA4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155FA4">
        <w:rPr>
          <w:sz w:val="24"/>
          <w:szCs w:val="24"/>
        </w:rPr>
        <w:t xml:space="preserve"> 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«Управление городского хозяйства», 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утвержденного постановлением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Южского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B68E7" w:rsidRPr="00155FA4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 21.02.2017г. № 164-п</w:t>
      </w:r>
    </w:p>
    <w:p w:rsidR="006B68E7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bookmarkStart w:id="2" w:name="Par136"/>
      <w:bookmarkEnd w:id="2"/>
    </w:p>
    <w:p w:rsidR="006B68E7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Перечень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профессиональных квалификационных групп должностей</w:t>
      </w:r>
    </w:p>
    <w:p w:rsidR="006B68E7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</w:t>
      </w:r>
      <w:r w:rsidRPr="00155FA4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55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155FA4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55FA4">
        <w:rPr>
          <w:sz w:val="28"/>
          <w:szCs w:val="28"/>
        </w:rPr>
        <w:t xml:space="preserve"> </w:t>
      </w:r>
    </w:p>
    <w:p w:rsidR="006B68E7" w:rsidRPr="001E2D9E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E2D9E">
        <w:rPr>
          <w:sz w:val="28"/>
          <w:szCs w:val="28"/>
        </w:rPr>
        <w:t>«Управление городского хозяйства»</w:t>
      </w:r>
    </w:p>
    <w:p w:rsidR="006B68E7" w:rsidRPr="00914C41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B68E7" w:rsidRPr="00225C89" w:rsidRDefault="006B68E7" w:rsidP="006B68E7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55FA4">
        <w:rPr>
          <w:sz w:val="28"/>
          <w:szCs w:val="28"/>
        </w:rPr>
        <w:t xml:space="preserve">По профессиональным </w:t>
      </w:r>
      <w:r w:rsidRPr="00225C89">
        <w:rPr>
          <w:sz w:val="28"/>
          <w:szCs w:val="28"/>
        </w:rPr>
        <w:t xml:space="preserve">квалификационным </w:t>
      </w:r>
      <w:hyperlink r:id="rId8" w:history="1">
        <w:r w:rsidRPr="00225C89">
          <w:rPr>
            <w:sz w:val="28"/>
            <w:szCs w:val="28"/>
          </w:rPr>
          <w:t>группам</w:t>
        </w:r>
      </w:hyperlink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и квалификационным уровням общеотраслевых профессий рабочих,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утвержденных приказом Минздравсоцразвития РФ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 xml:space="preserve">от 29.05.2008 </w:t>
      </w:r>
      <w:r>
        <w:rPr>
          <w:sz w:val="28"/>
          <w:szCs w:val="28"/>
        </w:rPr>
        <w:t>№</w:t>
      </w:r>
      <w:r w:rsidRPr="00155FA4">
        <w:rPr>
          <w:sz w:val="28"/>
          <w:szCs w:val="28"/>
        </w:rPr>
        <w:t>248н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отнесенные к квалификационным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от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занимаемой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должности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9" w:history="1">
              <w:r w:rsidRPr="00E9296A">
                <w:rPr>
                  <w:sz w:val="24"/>
                  <w:szCs w:val="24"/>
                </w:rPr>
                <w:t>ЕТКС</w:t>
              </w:r>
            </w:hyperlink>
            <w:r w:rsidRPr="00155FA4">
              <w:rPr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Сторож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1,03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lastRenderedPageBreak/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1,06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Аккумуляторщик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Профессии рабочих, отнесенных к первому квалификационному уровню, при выполнении работ по профессии </w:t>
            </w:r>
            <w:r>
              <w:rPr>
                <w:sz w:val="24"/>
                <w:szCs w:val="24"/>
              </w:rPr>
              <w:t>«</w:t>
            </w:r>
            <w:r w:rsidRPr="00155FA4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4 и 5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0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Осмотрщик гидротехнических сооружений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6 и 7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1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7-й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rPr>
          <w:trHeight w:val="28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предусмотренных 1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3 квалификационными уровнями настоящей профессиональной группы, выполняющих важные (особо важные) и ответственные (особо ответственные) работы, том числе: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Водитель автомобиля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грузоподъемность до 10 тонн, автобусы длиной до 7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lastRenderedPageBreak/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Водитель автомобиля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грузоподъемность от 10 до 40 тонн, автобусы длиной от 7 до 12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B68E7" w:rsidRPr="00914C41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B68E7" w:rsidRPr="00116A21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16A21">
        <w:rPr>
          <w:sz w:val="28"/>
          <w:szCs w:val="28"/>
        </w:rPr>
        <w:t>1.2. По профессиональным квалификационным группам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и квалификационным уровням профессий рабочих, выполняющих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сварочные, кузнечно-прессовые, слесарные, слесарно-сборочные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и механические работы</w:t>
      </w:r>
    </w:p>
    <w:p w:rsidR="006B68E7" w:rsidRPr="00914C41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отнесенные к квалификационным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от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занимаемой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должности</w:t>
            </w: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4 и 5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2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1,2</w:t>
            </w: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Кузнец на молотах и прессах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Токарь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6 и 7 разрядов в </w:t>
            </w:r>
            <w:r w:rsidRPr="00225C89">
              <w:rPr>
                <w:sz w:val="24"/>
                <w:szCs w:val="24"/>
              </w:rPr>
              <w:t xml:space="preserve">соответствии с </w:t>
            </w:r>
            <w:hyperlink r:id="rId13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</w:t>
            </w:r>
            <w:r w:rsidRPr="00155FA4">
              <w:rPr>
                <w:sz w:val="24"/>
                <w:szCs w:val="24"/>
              </w:rPr>
              <w:t xml:space="preserve">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1,2</w:t>
            </w:r>
          </w:p>
        </w:tc>
      </w:tr>
      <w:tr w:rsidR="006B68E7" w:rsidRPr="00914C4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914C4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B68E7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B68E7" w:rsidRPr="00914C41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B68E7" w:rsidRPr="00155FA4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5FA4">
        <w:rPr>
          <w:sz w:val="28"/>
          <w:szCs w:val="28"/>
        </w:rPr>
        <w:t>1.3. По профессиональным квалификационным группам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и квалификационным уровням профессий рабочих, выполняющих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строительные, монтажные и ремонтно-строительные работы</w:t>
      </w:r>
    </w:p>
    <w:p w:rsidR="006B68E7" w:rsidRPr="00914C41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отнесенных к квалификационным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от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занимаемой</w:t>
            </w:r>
          </w:p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должности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4 и 5 разрядов в соответствии </w:t>
            </w:r>
            <w:r w:rsidRPr="00225C89">
              <w:rPr>
                <w:sz w:val="24"/>
                <w:szCs w:val="24"/>
              </w:rPr>
              <w:t xml:space="preserve">с </w:t>
            </w:r>
            <w:hyperlink r:id="rId14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 и</w:t>
            </w:r>
            <w:r w:rsidRPr="00155FA4">
              <w:rPr>
                <w:sz w:val="24"/>
                <w:szCs w:val="24"/>
              </w:rPr>
              <w:t xml:space="preserve">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Дорожный рабочий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предусмотренных 1 </w:t>
            </w:r>
            <w:r>
              <w:rPr>
                <w:sz w:val="24"/>
                <w:szCs w:val="24"/>
              </w:rPr>
              <w:t>–</w:t>
            </w:r>
            <w:r w:rsidRPr="00155FA4">
              <w:rPr>
                <w:sz w:val="24"/>
                <w:szCs w:val="24"/>
              </w:rPr>
              <w:t xml:space="preserve"> 3 квалификационными уровнями настоящей профессиональной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автогрейдера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B68E7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B68E7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B68E7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B68E7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B68E7" w:rsidRPr="00155FA4" w:rsidRDefault="006B68E7" w:rsidP="006B68E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5FA4">
        <w:rPr>
          <w:sz w:val="28"/>
          <w:szCs w:val="28"/>
        </w:rPr>
        <w:t>1.4. По профессиональным квалификационным группам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и квалификационным уровням профессий рабочих, выполняющих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t>переработку резиновых смесей, производство,</w:t>
      </w:r>
    </w:p>
    <w:p w:rsidR="006B68E7" w:rsidRPr="00155FA4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FA4">
        <w:rPr>
          <w:sz w:val="28"/>
          <w:szCs w:val="28"/>
        </w:rPr>
        <w:lastRenderedPageBreak/>
        <w:t>восстановление и ремонт шин</w:t>
      </w:r>
    </w:p>
    <w:p w:rsidR="006B68E7" w:rsidRPr="00914C41" w:rsidRDefault="006B68E7" w:rsidP="006B68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Коэффициент зависимости от занимаемой должности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15" w:history="1">
              <w:r w:rsidRPr="00225C89">
                <w:rPr>
                  <w:sz w:val="24"/>
                  <w:szCs w:val="24"/>
                </w:rPr>
                <w:t>ЕТКС</w:t>
              </w:r>
            </w:hyperlink>
            <w:r w:rsidRPr="00225C89">
              <w:rPr>
                <w:sz w:val="24"/>
                <w:szCs w:val="24"/>
              </w:rPr>
              <w:t xml:space="preserve"> работ</w:t>
            </w:r>
            <w:r w:rsidRPr="00155FA4">
              <w:rPr>
                <w:sz w:val="24"/>
                <w:szCs w:val="24"/>
              </w:rPr>
              <w:t xml:space="preserve">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1,06</w:t>
            </w:r>
          </w:p>
        </w:tc>
      </w:tr>
      <w:tr w:rsidR="006B68E7" w:rsidRPr="00155FA4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FA4">
              <w:rPr>
                <w:sz w:val="24"/>
                <w:szCs w:val="24"/>
              </w:rPr>
              <w:t>Вулканизаторщик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55FA4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B68E7" w:rsidRPr="00914C41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0C37DB" w:rsidRDefault="000C37DB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6B68E7" w:rsidRPr="00155FA4" w:rsidRDefault="006B68E7" w:rsidP="006B68E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55FA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B68E7" w:rsidRPr="00155FA4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155FA4">
        <w:rPr>
          <w:sz w:val="24"/>
          <w:szCs w:val="24"/>
        </w:rPr>
        <w:t>оложению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5FA4">
        <w:rPr>
          <w:sz w:val="24"/>
          <w:szCs w:val="24"/>
        </w:rPr>
        <w:t xml:space="preserve">об оплате труда работников 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155FA4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155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казенного </w:t>
      </w:r>
      <w:r w:rsidRPr="00155FA4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155FA4">
        <w:rPr>
          <w:sz w:val="24"/>
          <w:szCs w:val="24"/>
        </w:rPr>
        <w:t xml:space="preserve"> 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«Управление городского хозяйства», 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утвержденного постановлением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Южского</w:t>
      </w:r>
    </w:p>
    <w:p w:rsidR="006B68E7" w:rsidRDefault="006B68E7" w:rsidP="006B68E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B68E7" w:rsidRPr="00914C41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rPr>
          <w:sz w:val="24"/>
          <w:szCs w:val="24"/>
        </w:rPr>
        <w:t>от 21.02.2017г. № 164-п</w:t>
      </w:r>
    </w:p>
    <w:p w:rsidR="006B68E7" w:rsidRPr="00914C41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17"/>
      <w:bookmarkEnd w:id="3"/>
      <w:r w:rsidRPr="00116A21">
        <w:rPr>
          <w:sz w:val="28"/>
          <w:szCs w:val="28"/>
        </w:rPr>
        <w:t>Перечень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 xml:space="preserve">профессиональных </w:t>
      </w:r>
      <w:r w:rsidRPr="00225C89">
        <w:rPr>
          <w:sz w:val="28"/>
          <w:szCs w:val="28"/>
        </w:rPr>
        <w:t xml:space="preserve">квалификационных </w:t>
      </w:r>
      <w:hyperlink r:id="rId16" w:history="1">
        <w:r w:rsidRPr="00225C89">
          <w:rPr>
            <w:sz w:val="28"/>
            <w:szCs w:val="28"/>
          </w:rPr>
          <w:t>групп</w:t>
        </w:r>
      </w:hyperlink>
      <w:r w:rsidRPr="00225C89">
        <w:rPr>
          <w:sz w:val="28"/>
          <w:szCs w:val="28"/>
        </w:rPr>
        <w:t xml:space="preserve"> общеотраслевых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должностей руководителей, специалистов и служащих,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>утвержденных приказом Минздравсоцразвития РФ</w:t>
      </w:r>
    </w:p>
    <w:p w:rsidR="006B68E7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A21">
        <w:rPr>
          <w:sz w:val="28"/>
          <w:szCs w:val="28"/>
        </w:rPr>
        <w:t xml:space="preserve">от 29.05.2008 </w:t>
      </w:r>
      <w:r>
        <w:rPr>
          <w:sz w:val="28"/>
          <w:szCs w:val="28"/>
        </w:rPr>
        <w:t>№</w:t>
      </w:r>
      <w:r w:rsidRPr="00116A21">
        <w:rPr>
          <w:sz w:val="28"/>
          <w:szCs w:val="28"/>
        </w:rPr>
        <w:t xml:space="preserve"> 247н</w:t>
      </w:r>
    </w:p>
    <w:p w:rsidR="006B68E7" w:rsidRPr="00116A21" w:rsidRDefault="006B68E7" w:rsidP="006B68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Учетчик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rPr>
          <w:trHeight w:val="14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1,02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Техник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1,07</w:t>
            </w:r>
          </w:p>
        </w:tc>
      </w:tr>
      <w:tr w:rsidR="006B68E7" w:rsidRPr="00116A21" w:rsidTr="007043E0">
        <w:trPr>
          <w:trHeight w:val="129"/>
        </w:trPr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1,04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Заведующий кладбищем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1,04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2 категория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Техник 2 категории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1,04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1 категория: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Техник 1 категории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1,08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 производное должностное наименование "старший":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Ст. диспетчер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1,08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Механик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1,3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Мастер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1,4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Механик по ремонту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1,5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Ведущий техник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1,11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1,9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цеха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2,0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третьего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1,1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2 категория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1 категория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</w:p>
        </w:tc>
      </w:tr>
      <w:tr w:rsidR="006B68E7" w:rsidRPr="00116A21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Бухгалтер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Юрисконсульт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кадрам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Специалист по охране труда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техническому надзору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безопасности движения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Инженер по охране окружающей среды (эколог)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Экономист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Профессиональные квалификационные группы должностей служащих четвертого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производственно-технического отдела</w:t>
            </w:r>
          </w:p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68E7" w:rsidRPr="00116A21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116A21" w:rsidRDefault="006B68E7" w:rsidP="00704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6A21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B68E7" w:rsidRPr="00914C41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Pr="00914C41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6B68E7" w:rsidRDefault="006B68E7" w:rsidP="006B68E7">
      <w:pPr>
        <w:pStyle w:val="a3"/>
        <w:rPr>
          <w:b/>
          <w:szCs w:val="28"/>
        </w:rPr>
      </w:pPr>
    </w:p>
    <w:p w:rsidR="006B68E7" w:rsidRDefault="006B68E7" w:rsidP="006B68E7">
      <w:pPr>
        <w:pStyle w:val="a3"/>
        <w:rPr>
          <w:b/>
          <w:szCs w:val="28"/>
        </w:rPr>
      </w:pPr>
    </w:p>
    <w:p w:rsidR="006B68E7" w:rsidRPr="00841ECA" w:rsidRDefault="006B68E7" w:rsidP="006B68E7">
      <w:pPr>
        <w:pStyle w:val="a3"/>
        <w:rPr>
          <w:b/>
          <w:szCs w:val="28"/>
        </w:rPr>
      </w:pPr>
    </w:p>
    <w:p w:rsidR="009E52F7" w:rsidRDefault="009E52F7"/>
    <w:sectPr w:rsidR="009E52F7" w:rsidSect="005F28A2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1879"/>
    <w:multiLevelType w:val="multilevel"/>
    <w:tmpl w:val="8A6A775C"/>
    <w:lvl w:ilvl="0">
      <w:start w:val="5"/>
      <w:numFmt w:val="decimal"/>
      <w:lvlText w:val="%1.......ꓰ"/>
      <w:lvlJc w:val="left"/>
      <w:pPr>
        <w:ind w:left="2160" w:hanging="2160"/>
      </w:pPr>
      <w:rPr>
        <w:rFonts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7"/>
    <w:rsid w:val="000C37DB"/>
    <w:rsid w:val="00142369"/>
    <w:rsid w:val="00266C48"/>
    <w:rsid w:val="005F28A2"/>
    <w:rsid w:val="0068500B"/>
    <w:rsid w:val="006B68E7"/>
    <w:rsid w:val="009E52F7"/>
    <w:rsid w:val="00A12484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BF797F-A1AC-41A4-95F1-1900549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E7"/>
    <w:pPr>
      <w:suppressAutoHyphens/>
      <w:spacing w:after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68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68E7"/>
    <w:rPr>
      <w:rFonts w:eastAsia="Times New Roman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6B68E7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B68E7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6B68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8">
    <w:name w:val="Hyperlink"/>
    <w:basedOn w:val="a0"/>
    <w:uiPriority w:val="99"/>
    <w:unhideWhenUsed/>
    <w:rsid w:val="006B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8A185DDC894EAA059E1FDF9E294629A3DDF2B8352A2BBA54F0CC2FEED2V5BFK" TargetMode="External"/><Relationship Id="rId13" Type="http://schemas.openxmlformats.org/officeDocument/2006/relationships/hyperlink" Target="consultantplus://offline/ref=81E9CBAE05921F5732C28A185DDC894EAC0D9211DB91744C21FAD1F0BF3A753CBD1DFCCD2FEED656VDB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12" Type="http://schemas.openxmlformats.org/officeDocument/2006/relationships/hyperlink" Target="consultantplus://offline/ref=81E9CBAE05921F5732C28A185DDC894EAC0D9211DB91744C21FAD1F0BF3A753CBD1DFCCD2FEED656VDB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E9CBAE05921F5732C28A185DDC894EA5089A1EDB9E294629A3DDF2B8352A2BBA54F0CC2FEED2V5BF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1E9CBAE05921F5732C28A185DDC894EAC0D9211DB91744C21FAD1F0BF3A753CBD1DFCCD2FEED656VDB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E9CBAE05921F5732C28A185DDC894EAC0D9211DB91744C21FAD1F0BF3A753CBD1DFCCD2FEED656VDB2K" TargetMode="External"/><Relationship Id="rId10" Type="http://schemas.openxmlformats.org/officeDocument/2006/relationships/hyperlink" Target="consultantplus://offline/ref=81E9CBAE05921F5732C28A185DDC894EAC0D9211DB91744C21FAD1F0BF3A753CBD1DFCCD2FEED656VD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9CBAE05921F5732C28A185DDC894EAC0D9211DB91744C21FAD1F0BF3A753CBD1DFCCD2FEED656VDB2K" TargetMode="External"/><Relationship Id="rId14" Type="http://schemas.openxmlformats.org/officeDocument/2006/relationships/hyperlink" Target="consultantplus://offline/ref=81E9CBAE05921F5732C28A185DDC894EAC0D9211DB91744C21FAD1F0BF3A753CBD1DFCCD2FEED656VD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1350</Words>
  <Characters>10236</Characters>
  <Application>Microsoft Office Word</Application>
  <DocSecurity>4</DocSecurity>
  <Lines>787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2020-09-23T12:58:00Z</cp:lastPrinted>
  <dcterms:created xsi:type="dcterms:W3CDTF">2020-09-23T13:51:00Z</dcterms:created>
  <dcterms:modified xsi:type="dcterms:W3CDTF">2020-09-23T13:51:00Z</dcterms:modified>
</cp:coreProperties>
</file>