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D2" w:rsidRPr="00CB62D2" w:rsidRDefault="00CB62D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62D2">
        <w:rPr>
          <w:rFonts w:ascii="Times New Roman" w:hAnsi="Times New Roman" w:cs="Times New Roman"/>
          <w:sz w:val="28"/>
          <w:szCs w:val="28"/>
        </w:rPr>
        <w:t>ПРАВИТЕЛЬСТВО ИВАНОВСКОЙ ОБЛАСТИ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62D2" w:rsidRDefault="00CB62D2">
      <w:pPr>
        <w:pStyle w:val="ConsPlusTitle"/>
        <w:jc w:val="center"/>
        <w:rPr>
          <w:rFonts w:ascii="Times New Roman" w:hAnsi="Times New Roman" w:cs="Times New Roman"/>
        </w:rPr>
      </w:pP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от 13 апреля 2017 г. N 125-п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ОБ УТВЕРЖДЕНИИ ПЕРЕЧНЯ ГОРОДСКИХ И СЕЛЬСКИХ ПОСЕЛЕНИЙ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ИВАНОВСКОЙ ОБЛАСТИ, УДАЛЕННЫХ ОТ СЕТЕЙ СВЯЗИ,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ГДЕ ОРГАНИЗАЦИИ И ИНДИВИДУАЛЬНЫЕ ПРЕДПРИНИМАТЕЛИ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ПРИ ОСУЩЕСТВЛЕНИИ НАЛИЧНЫХ ДЕНЕЖНЫХ РАСЧЕТОВ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И (ИЛИ) РАСЧЕТОВ С ИСПОЛЬЗОВАНИЕМ ЭЛЕКТРОННЫХ СРЕДСТВ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ПЛАТЕЖА МОГУТ ПРИМЕНЯТЬ КОНТРОЛЬНО-КАССОВУЮ ТЕХНИКУ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В РЕЖИМЕ, НЕ ПРЕДУСМАТРИВАЮЩЕМ ОБЯЗАТЕЛЬНОЙ ПЕРЕДАЧИ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ФИСКАЛЬНЫХ ДОКУМЕНТОВ В НАЛОГОВЫЕ ОРГАНЫ В ЭЛЕКТРОННОЙ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</w:rPr>
      </w:pPr>
      <w:r w:rsidRPr="00CB62D2">
        <w:rPr>
          <w:rFonts w:ascii="Times New Roman" w:hAnsi="Times New Roman" w:cs="Times New Roman"/>
        </w:rPr>
        <w:t>ФОРМЕ ЧЕРЕЗ ОПЕРАТОРА ФИСКАЛЬНЫХ ДАННЫХ</w:t>
      </w:r>
    </w:p>
    <w:p w:rsidR="00CB62D2" w:rsidRPr="00CB62D2" w:rsidRDefault="00CB62D2">
      <w:pPr>
        <w:pStyle w:val="ConsPlusNormal"/>
        <w:jc w:val="center"/>
        <w:rPr>
          <w:rFonts w:ascii="Times New Roman" w:hAnsi="Times New Roman" w:cs="Times New Roman"/>
        </w:rPr>
      </w:pPr>
    </w:p>
    <w:p w:rsidR="00CB62D2" w:rsidRPr="00CB62D2" w:rsidRDefault="00CB6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CB62D2">
          <w:rPr>
            <w:rFonts w:ascii="Times New Roman" w:hAnsi="Times New Roman" w:cs="Times New Roman"/>
            <w:sz w:val="28"/>
            <w:szCs w:val="28"/>
          </w:rPr>
          <w:t>частью 7 статьи 2</w:t>
        </w:r>
      </w:hyperlink>
      <w:r w:rsidRPr="00CB62D2">
        <w:rPr>
          <w:rFonts w:ascii="Times New Roman" w:hAnsi="Times New Roman" w:cs="Times New Roman"/>
          <w:sz w:val="28"/>
          <w:szCs w:val="28"/>
        </w:rPr>
        <w:t xml:space="preserve">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</w:t>
      </w:r>
      <w:hyperlink r:id="rId5" w:history="1">
        <w:r w:rsidRPr="00CB62D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B62D2">
        <w:rPr>
          <w:rFonts w:ascii="Times New Roman" w:hAnsi="Times New Roman" w:cs="Times New Roman"/>
          <w:sz w:val="28"/>
          <w:szCs w:val="28"/>
        </w:rPr>
        <w:t xml:space="preserve"> Министерства связи и массовых коммуникаций Российской Федерации от 05.12.2016 N 616 "Об утверждении критерия определения отдаленных от сетей связи местностей", </w:t>
      </w:r>
      <w:hyperlink r:id="rId6" w:history="1">
        <w:r w:rsidRPr="00CB62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2D2">
        <w:rPr>
          <w:rFonts w:ascii="Times New Roman" w:hAnsi="Times New Roman" w:cs="Times New Roman"/>
          <w:sz w:val="28"/>
          <w:szCs w:val="28"/>
        </w:rPr>
        <w:t xml:space="preserve"> Ивановской области от 10.06.2010 N 59-ОЗ "О разграничении полномочий органов государственной власти Ивановской области в области государственного регулирования торговой деятельности" Правительство Ивановской области постановляет:</w:t>
      </w:r>
    </w:p>
    <w:p w:rsidR="00CB62D2" w:rsidRPr="00CB62D2" w:rsidRDefault="00CB6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CB62D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B62D2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Ивановской области, удаленных от сетей связи, где организации и индивидуальные предприниматели при осуществлении наличных денежных расчетов и (или) расчетов с использованием электронных средств платежа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 (прилагается).</w:t>
      </w:r>
    </w:p>
    <w:p w:rsidR="00CB62D2" w:rsidRPr="00CB62D2" w:rsidRDefault="00CB6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2. Департаменту экономического развития и торговли Ивановской области направить настоящее постановление в 5-дневный срок после его принятия в управление Федеральной налоговой службы по Ивановской области.</w:t>
      </w:r>
    </w:p>
    <w:p w:rsidR="00CB62D2" w:rsidRPr="00CB62D2" w:rsidRDefault="00CB62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Губернатор Ивановской области</w:t>
      </w: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П.А.КОНЬКОВ</w:t>
      </w: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62D2">
        <w:rPr>
          <w:rFonts w:ascii="Times New Roman" w:hAnsi="Times New Roman" w:cs="Times New Roman"/>
          <w:sz w:val="28"/>
          <w:szCs w:val="28"/>
        </w:rPr>
        <w:t>от 13.04.2017 N 125-п</w:t>
      </w:r>
    </w:p>
    <w:p w:rsidR="00CB62D2" w:rsidRPr="00CB62D2" w:rsidRDefault="00CB6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CB62D2">
        <w:rPr>
          <w:rFonts w:ascii="Times New Roman" w:hAnsi="Times New Roman" w:cs="Times New Roman"/>
          <w:sz w:val="28"/>
          <w:szCs w:val="28"/>
        </w:rPr>
        <w:t>ПЕРЕЧЕНЬ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B62D2">
        <w:rPr>
          <w:rFonts w:ascii="Times New Roman" w:hAnsi="Times New Roman" w:cs="Times New Roman"/>
          <w:szCs w:val="22"/>
        </w:rPr>
        <w:t>ГОРОДСКИХ И СЕЛЬСКИХ ПОСЕЛЕНИЙ ИВАНОВСКОЙ ОБЛАСТИ, УДАЛЕННЫХ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B62D2">
        <w:rPr>
          <w:rFonts w:ascii="Times New Roman" w:hAnsi="Times New Roman" w:cs="Times New Roman"/>
          <w:szCs w:val="22"/>
        </w:rPr>
        <w:t>ОТ СЕТЕЙ СВЯЗИ, ГДЕ ОРГАНИЗАЦИИ И ИНДИВИДУАЛЬНЫЕ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B62D2">
        <w:rPr>
          <w:rFonts w:ascii="Times New Roman" w:hAnsi="Times New Roman" w:cs="Times New Roman"/>
          <w:szCs w:val="22"/>
        </w:rPr>
        <w:t>ПРЕДПРИНИМАТЕЛИ ПРИ ОСУЩЕСТВЛЕНИИ НАЛИЧНЫХ ДЕНЕЖНЫХ РАСЧЕТОВ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B62D2">
        <w:rPr>
          <w:rFonts w:ascii="Times New Roman" w:hAnsi="Times New Roman" w:cs="Times New Roman"/>
          <w:szCs w:val="22"/>
        </w:rPr>
        <w:t>И (ИЛИ) РАСЧЕТОВ С ИСПОЛЬЗОВАНИЕМ ЭЛЕКТРОННЫХ СРЕДСТВ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B62D2">
        <w:rPr>
          <w:rFonts w:ascii="Times New Roman" w:hAnsi="Times New Roman" w:cs="Times New Roman"/>
          <w:szCs w:val="22"/>
        </w:rPr>
        <w:t>ПЛАТЕЖА МОГУТ ПРИМЕНЯТЬ КОНТРОЛЬНО-КАССОВУЮ ТЕХНИКУ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B62D2">
        <w:rPr>
          <w:rFonts w:ascii="Times New Roman" w:hAnsi="Times New Roman" w:cs="Times New Roman"/>
          <w:szCs w:val="22"/>
        </w:rPr>
        <w:t>В РЕЖИМЕ, НЕ ПРЕДУСМАТРИВАЮЩЕМ ОБЯЗАТЕЛЬНОЙ ПЕРЕДАЧИ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B62D2">
        <w:rPr>
          <w:rFonts w:ascii="Times New Roman" w:hAnsi="Times New Roman" w:cs="Times New Roman"/>
          <w:szCs w:val="22"/>
        </w:rPr>
        <w:t>ФИСКАЛЬНЫХ ДОКУМЕНТОВ В НАЛОГОВЫЕ ОРГАНЫ В ЭЛЕКТРОННОЙ ФОРМЕ</w:t>
      </w:r>
    </w:p>
    <w:p w:rsidR="00CB62D2" w:rsidRPr="00CB62D2" w:rsidRDefault="00CB62D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B62D2">
        <w:rPr>
          <w:rFonts w:ascii="Times New Roman" w:hAnsi="Times New Roman" w:cs="Times New Roman"/>
          <w:szCs w:val="22"/>
        </w:rPr>
        <w:t>ЧЕРЕЗ ОПЕРАТОРА ФИСКАЛЬНЫХ ДАННЫХ</w:t>
      </w:r>
    </w:p>
    <w:p w:rsidR="00CB62D2" w:rsidRPr="00CB62D2" w:rsidRDefault="00CB6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447"/>
      </w:tblGrid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8447" w:type="dxa"/>
          </w:tcPr>
          <w:p w:rsidR="00CB62D2" w:rsidRPr="00CB62D2" w:rsidRDefault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городских и сельских поселений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Вичугский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Каменское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Новописцовское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Старовичугское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Октябрьское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Сошниковское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Сунженское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Верхнеландеховский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Верхнеландеховское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Кромское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Мытское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Симаковское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-Посадский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Гаврилово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-Посадское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Петровское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Новоселковское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Осановецкое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Шекшовское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"Заволжский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Волжское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Дмитриевское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Междуреченское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Сосневское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"Ивановский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Балахонковское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Беляницкое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Богданихское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Богородское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Коляновское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Куликовское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Озерновское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Подвязновское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Тимошихское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Чернореченское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"Ильинский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Ильинское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Аньковское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Ивашевское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Исаевское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Щенниковское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"Кинешемский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Батмановское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Горковское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Ласкарихинское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Луговское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Решемское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Шилекшинское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"Комсомольский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Комсомольское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Марковское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Новоусадебское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Октябрьское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Писцовское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Подозерское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Лежневский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Лежневское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Лежневское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Новогоркинское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Сабиновское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Шилыковское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Лухский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Лухское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Благовещенское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Порздневское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Рябовское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Тимирязевское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"Палехский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Палехское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Майдаковское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Пановское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Раменское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Пестяковский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Пестяковское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Нижнеландеховское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Пестяковское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"Приволжский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Плесское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Ингарское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Пучежский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Пучежское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Затеихинское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Илья-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Высоковское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Мортковское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Сеготское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"Родниковский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Каминское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Парское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Филисовское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"Савинский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Савинское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Архиповское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Вознесенское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Воскресенское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Горячевское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Савинское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Тейковский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Нерльское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Большеклочковское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Крапивновское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Морозовское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Новогоряновское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Новолеушинское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Фурмановский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Дуляпинское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Иванковское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Панинское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Хромцовское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Широковское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"Шуйский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Колобовское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Афанасьевское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Васильевское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Введенское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Китовское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Остаповское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Перемиловское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19.8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Семейкинское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Южский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Мугреево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-Никольское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Мугреевское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Новоклязьминское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20.4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Талицкое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Холуйское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20.6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Хотимльское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Юрьевецкий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район"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Юрьевецкое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Елнатское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21.3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Михайловское сельское поселение</w:t>
            </w:r>
          </w:p>
        </w:tc>
      </w:tr>
      <w:tr w:rsidR="00CB62D2" w:rsidRPr="00CB62D2">
        <w:tc>
          <w:tcPr>
            <w:tcW w:w="623" w:type="dxa"/>
          </w:tcPr>
          <w:p w:rsidR="00CB62D2" w:rsidRPr="00CB62D2" w:rsidRDefault="00CB6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  <w:tc>
          <w:tcPr>
            <w:tcW w:w="8447" w:type="dxa"/>
          </w:tcPr>
          <w:p w:rsidR="00CB62D2" w:rsidRPr="00CB62D2" w:rsidRDefault="00CB62D2" w:rsidP="00CB62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>Соболевское</w:t>
            </w:r>
            <w:proofErr w:type="spellEnd"/>
            <w:r w:rsidRPr="00CB62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CB62D2" w:rsidRPr="00CB62D2" w:rsidRDefault="00CB62D2">
      <w:pPr>
        <w:pStyle w:val="ConsPlusNormal"/>
        <w:jc w:val="both"/>
        <w:rPr>
          <w:sz w:val="28"/>
          <w:szCs w:val="28"/>
        </w:rPr>
      </w:pPr>
    </w:p>
    <w:p w:rsidR="00C447FA" w:rsidRPr="00CB62D2" w:rsidRDefault="00C447FA">
      <w:pPr>
        <w:rPr>
          <w:sz w:val="28"/>
          <w:szCs w:val="28"/>
        </w:rPr>
      </w:pPr>
    </w:p>
    <w:sectPr w:rsidR="00C447FA" w:rsidRPr="00CB62D2" w:rsidSect="0053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2"/>
    <w:rsid w:val="00C447FA"/>
    <w:rsid w:val="00CB62D2"/>
    <w:rsid w:val="00D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CC27D-04A5-4867-B971-526AA9FC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6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83794F6E88459D7A04CC63AFB7AA8C9E8D8AD86FAB839622E74D5A027A83C97mDxEM" TargetMode="External"/><Relationship Id="rId5" Type="http://schemas.openxmlformats.org/officeDocument/2006/relationships/hyperlink" Target="consultantplus://offline/ref=40783794F6E88459D7A052CB2C9726A7CFE286A085FBB06E3D7E7282FFm7x7M" TargetMode="External"/><Relationship Id="rId4" Type="http://schemas.openxmlformats.org/officeDocument/2006/relationships/hyperlink" Target="consultantplus://offline/ref=40783794F6E88459D7A052CB2C9726A7CFE386A981F8B06E3D7E7282FF77AE69D79E99688EmA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dcterms:created xsi:type="dcterms:W3CDTF">2017-08-18T07:42:00Z</dcterms:created>
  <dcterms:modified xsi:type="dcterms:W3CDTF">2017-08-18T07:42:00Z</dcterms:modified>
</cp:coreProperties>
</file>