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EA" w:rsidRPr="001C4343" w:rsidRDefault="001C434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343">
        <w:rPr>
          <w:rFonts w:ascii="Times New Roman" w:hAnsi="Times New Roman" w:cs="Times New Roman"/>
          <w:i/>
          <w:sz w:val="28"/>
          <w:szCs w:val="28"/>
        </w:rPr>
        <w:t xml:space="preserve">Срок проведения независимой правовой экспертизы – 3 дня </w:t>
      </w:r>
    </w:p>
    <w:p w:rsidR="001C4343" w:rsidRPr="001C4343" w:rsidRDefault="001C4343" w:rsidP="001C43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C4343">
        <w:rPr>
          <w:rFonts w:ascii="Times New Roman" w:hAnsi="Times New Roman" w:cs="Times New Roman"/>
          <w:sz w:val="28"/>
          <w:szCs w:val="28"/>
        </w:rPr>
        <w:t>ПРОЕКТ</w:t>
      </w:r>
    </w:p>
    <w:p w:rsidR="008C06F5" w:rsidRPr="008C06F5" w:rsidRDefault="008C06F5" w:rsidP="008C06F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</w:pPr>
      <w:r w:rsidRPr="008C06F5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>ФИНАНСОВЫЙ ОТДЕЛ АДМИНИСТРАЦИИ</w:t>
      </w:r>
    </w:p>
    <w:p w:rsidR="008C06F5" w:rsidRPr="008C06F5" w:rsidRDefault="008C06F5" w:rsidP="008C06F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</w:pPr>
      <w:r w:rsidRPr="008C06F5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>ЮЖСКОГО МУНИЦИПАЛЬНОГО РАЙОНА</w:t>
      </w:r>
    </w:p>
    <w:p w:rsidR="008C06F5" w:rsidRPr="008C06F5" w:rsidRDefault="008C06F5" w:rsidP="008C06F5">
      <w:pPr>
        <w:widowControl/>
        <w:tabs>
          <w:tab w:val="left" w:pos="6340"/>
        </w:tabs>
        <w:ind w:right="-62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06F5" w:rsidRPr="008C06F5" w:rsidRDefault="008C06F5" w:rsidP="008C06F5">
      <w:pPr>
        <w:widowControl/>
        <w:tabs>
          <w:tab w:val="left" w:pos="6340"/>
        </w:tabs>
        <w:ind w:right="-62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06F5" w:rsidRPr="008C06F5" w:rsidRDefault="008C06F5" w:rsidP="008C06F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8C06F5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ПРИКАЗ</w:t>
      </w:r>
    </w:p>
    <w:p w:rsidR="008C06F5" w:rsidRPr="008C06F5" w:rsidRDefault="008C06F5" w:rsidP="008C06F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06F5" w:rsidRPr="008C06F5" w:rsidRDefault="008C06F5" w:rsidP="008C06F5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06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«____»  ____________ 2023г.                                      №______</w:t>
      </w:r>
    </w:p>
    <w:p w:rsidR="008C06F5" w:rsidRPr="008C06F5" w:rsidRDefault="008C06F5" w:rsidP="008C06F5">
      <w:pPr>
        <w:widowControl/>
        <w:tabs>
          <w:tab w:val="left" w:pos="3900"/>
        </w:tabs>
        <w:ind w:right="-62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</w:pPr>
    </w:p>
    <w:p w:rsidR="008C06F5" w:rsidRPr="008C06F5" w:rsidRDefault="008C06F5" w:rsidP="008C06F5">
      <w:pPr>
        <w:widowControl/>
        <w:tabs>
          <w:tab w:val="left" w:pos="3900"/>
        </w:tabs>
        <w:ind w:right="-625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</w:pPr>
    </w:p>
    <w:p w:rsidR="008C06F5" w:rsidRPr="00A7125C" w:rsidRDefault="008C06F5" w:rsidP="008C06F5">
      <w:pPr>
        <w:widowControl/>
        <w:tabs>
          <w:tab w:val="left" w:pos="63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proofErr w:type="gramStart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внесении изменений в Приложение 1 «Порядок санкционирования расходов муниципальных бюджетных учреждений </w:t>
      </w:r>
      <w:proofErr w:type="spellStart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Южского</w:t>
      </w:r>
      <w:proofErr w:type="spellEnd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муниципального района, источником финансового обеспечения которых являются средства, полученные в соответствии</w:t>
      </w:r>
      <w:r w:rsidR="004D1388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с абзацем вторым пункта 1 статьи 78.1 и пунктом 1</w:t>
      </w:r>
      <w:r w:rsidR="004D1388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статьи 78.2 Бюджетного кодекса Российской Федерации», утвержденны</w:t>
      </w:r>
      <w:r w:rsidR="00A7125C"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й</w:t>
      </w:r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приказом Финансового отдела администрации </w:t>
      </w:r>
      <w:proofErr w:type="spellStart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Южского</w:t>
      </w:r>
      <w:proofErr w:type="spellEnd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муниципального района от 18.05.2021 № 104</w:t>
      </w:r>
      <w:proofErr w:type="gramEnd"/>
    </w:p>
    <w:p w:rsidR="008C06F5" w:rsidRPr="00A7125C" w:rsidRDefault="008C06F5" w:rsidP="008C06F5">
      <w:pPr>
        <w:widowControl/>
        <w:tabs>
          <w:tab w:val="left" w:pos="63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highlight w:val="yellow"/>
          <w:lang w:bidi="ar-SA"/>
        </w:rPr>
      </w:pPr>
    </w:p>
    <w:p w:rsidR="008C06F5" w:rsidRPr="00A7125C" w:rsidRDefault="008C06F5" w:rsidP="008C06F5">
      <w:pPr>
        <w:widowControl/>
        <w:tabs>
          <w:tab w:val="left" w:pos="63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В соответствии с абзацем вторым пункта 1 статьи 78.1 и пунктом 1 статьи 78.2 Бюджетного кодекса Российской Федерации и частью 16 статьи 30 Федерального закона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ПРИКАЗЫВАЮ:</w:t>
      </w:r>
    </w:p>
    <w:p w:rsidR="008C06F5" w:rsidRPr="00A7125C" w:rsidRDefault="008C06F5" w:rsidP="008C06F5">
      <w:pPr>
        <w:widowControl/>
        <w:tabs>
          <w:tab w:val="left" w:pos="63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1.</w:t>
      </w:r>
      <w:r w:rsidR="00432E78"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proofErr w:type="gramStart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Приложение 1 «Порядок санкционирования расходов муниципальных бюджетных учреждений </w:t>
      </w:r>
      <w:proofErr w:type="spellStart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Южского</w:t>
      </w:r>
      <w:proofErr w:type="spellEnd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муниципального района,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Федерации»</w:t>
      </w:r>
      <w:r w:rsidR="00432E78"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,</w:t>
      </w:r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утвержденны</w:t>
      </w:r>
      <w:r w:rsidR="00A7125C"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й</w:t>
      </w:r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приказом Финансового отдела администрации </w:t>
      </w:r>
      <w:proofErr w:type="spellStart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Южского</w:t>
      </w:r>
      <w:proofErr w:type="spellEnd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муниципально</w:t>
      </w:r>
      <w:r w:rsidR="00432E78"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го района от 18.05.2021г. № 104, изложить в следующей редакции (прилагается).</w:t>
      </w:r>
      <w:proofErr w:type="gramEnd"/>
    </w:p>
    <w:p w:rsidR="008C06F5" w:rsidRPr="00A7125C" w:rsidRDefault="008C06F5" w:rsidP="008C06F5">
      <w:pPr>
        <w:widowControl/>
        <w:tabs>
          <w:tab w:val="left" w:pos="63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2. Главным распорядителям средств бюджета </w:t>
      </w:r>
      <w:proofErr w:type="spellStart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Южского</w:t>
      </w:r>
      <w:proofErr w:type="spellEnd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муниципального района довести настоящий приказ до находящихся в их ведении муниципальных бюджетных учреждений.</w:t>
      </w:r>
    </w:p>
    <w:p w:rsidR="008C06F5" w:rsidRDefault="008C06F5" w:rsidP="008C06F5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3. Главному специалисту по программному обеспечению </w:t>
      </w:r>
      <w:proofErr w:type="gramStart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разместить</w:t>
      </w:r>
      <w:proofErr w:type="gramEnd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настоящий приказ на официальном сайте </w:t>
      </w:r>
      <w:proofErr w:type="spellStart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Южского</w:t>
      </w:r>
      <w:proofErr w:type="spellEnd"/>
      <w:r w:rsidRPr="00A7125C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муниципального района.</w:t>
      </w:r>
    </w:p>
    <w:p w:rsidR="00A7125C" w:rsidRPr="00A7125C" w:rsidRDefault="00A7125C" w:rsidP="008C06F5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8C06F5" w:rsidRPr="00A7125C" w:rsidRDefault="008C06F5" w:rsidP="008C06F5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A7125C" w:rsidRPr="00A7125C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Заместитель Главы администрации</w:t>
      </w:r>
    </w:p>
    <w:p w:rsidR="008C06F5" w:rsidRPr="00A7125C" w:rsidRDefault="00A7125C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proofErr w:type="spellStart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Южского</w:t>
      </w:r>
      <w:proofErr w:type="spellEnd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муниципального района</w:t>
      </w:r>
      <w:r w:rsidR="008C06F5"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,</w:t>
      </w:r>
    </w:p>
    <w:p w:rsidR="008C06F5" w:rsidRPr="00A7125C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начальник Финансового отдела</w:t>
      </w:r>
    </w:p>
    <w:p w:rsidR="008C06F5" w:rsidRPr="00A7125C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администрации </w:t>
      </w:r>
      <w:proofErr w:type="spellStart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Южского</w:t>
      </w:r>
      <w:proofErr w:type="spellEnd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</w:p>
    <w:p w:rsidR="008C06F5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муниципального района                                                          Э.А. </w:t>
      </w:r>
      <w:proofErr w:type="spellStart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Ванягина</w:t>
      </w:r>
      <w:proofErr w:type="spellEnd"/>
      <w:r w:rsidRPr="00A7125C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</w:t>
      </w:r>
    </w:p>
    <w:p w:rsidR="004D1388" w:rsidRPr="00A7125C" w:rsidRDefault="004D1388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8C06F5" w:rsidRPr="003C0C41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C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1</w:t>
      </w:r>
    </w:p>
    <w:p w:rsidR="003C0C41" w:rsidRPr="003C0C41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C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приказу Финансового отдела </w:t>
      </w:r>
    </w:p>
    <w:p w:rsidR="003C0C41" w:rsidRPr="003C0C41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C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proofErr w:type="spellStart"/>
      <w:r w:rsidRPr="003C0C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Южского</w:t>
      </w:r>
      <w:proofErr w:type="spellEnd"/>
      <w:r w:rsidRPr="003C0C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C0C41" w:rsidRPr="003C0C41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C0C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</w:p>
    <w:p w:rsidR="003C0C41" w:rsidRPr="003C0C41" w:rsidRDefault="003C0C41" w:rsidP="003C0C41">
      <w:pPr>
        <w:widowControl/>
        <w:tabs>
          <w:tab w:val="left" w:pos="2925"/>
        </w:tabs>
        <w:ind w:right="28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C0C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________________№______</w:t>
      </w:r>
    </w:p>
    <w:p w:rsidR="008C06F5" w:rsidRPr="008C06F5" w:rsidRDefault="008C06F5" w:rsidP="008C06F5">
      <w:pPr>
        <w:widowControl/>
        <w:tabs>
          <w:tab w:val="left" w:pos="2925"/>
        </w:tabs>
        <w:ind w:right="28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</w:pPr>
    </w:p>
    <w:p w:rsidR="00EF14EA" w:rsidRPr="003C0C41" w:rsidRDefault="003C0C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0C41">
        <w:rPr>
          <w:rFonts w:ascii="Times New Roman" w:hAnsi="Times New Roman" w:cs="Times New Roman"/>
          <w:sz w:val="28"/>
          <w:szCs w:val="28"/>
        </w:rPr>
        <w:t>«</w:t>
      </w:r>
      <w:r w:rsidR="00EF14EA" w:rsidRPr="003C0C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0C41" w:rsidRPr="003C0C41" w:rsidRDefault="003C0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C41">
        <w:rPr>
          <w:rFonts w:ascii="Times New Roman" w:hAnsi="Times New Roman" w:cs="Times New Roman"/>
          <w:sz w:val="28"/>
          <w:szCs w:val="28"/>
        </w:rPr>
        <w:t xml:space="preserve">к приказу Финансового отдела </w:t>
      </w:r>
    </w:p>
    <w:p w:rsidR="003C0C41" w:rsidRPr="003C0C41" w:rsidRDefault="003C0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C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C0C4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3C0C41" w:rsidRPr="003C0C41" w:rsidRDefault="003C0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C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F14EA" w:rsidRPr="003C0C41" w:rsidRDefault="003C0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C41">
        <w:rPr>
          <w:rFonts w:ascii="Times New Roman" w:hAnsi="Times New Roman" w:cs="Times New Roman"/>
          <w:sz w:val="28"/>
          <w:szCs w:val="28"/>
        </w:rPr>
        <w:t xml:space="preserve"> от 18.05.2021 года № 104</w:t>
      </w:r>
    </w:p>
    <w:p w:rsidR="00EF14EA" w:rsidRPr="003C0C41" w:rsidRDefault="00EF14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4EA" w:rsidRPr="004D1388" w:rsidRDefault="00EF1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4D1388">
        <w:rPr>
          <w:rFonts w:ascii="Times New Roman" w:hAnsi="Times New Roman" w:cs="Times New Roman"/>
          <w:sz w:val="28"/>
          <w:szCs w:val="28"/>
        </w:rPr>
        <w:t>П</w:t>
      </w:r>
      <w:r w:rsidR="00E054BD" w:rsidRPr="004D1388">
        <w:rPr>
          <w:rFonts w:ascii="Times New Roman" w:hAnsi="Times New Roman" w:cs="Times New Roman"/>
          <w:sz w:val="28"/>
          <w:szCs w:val="28"/>
        </w:rPr>
        <w:t>орядок</w:t>
      </w:r>
    </w:p>
    <w:p w:rsidR="00EF14EA" w:rsidRPr="004D1388" w:rsidRDefault="004D1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388">
        <w:rPr>
          <w:rFonts w:ascii="Times New Roman" w:hAnsi="Times New Roman" w:cs="Times New Roman"/>
          <w:sz w:val="28"/>
          <w:szCs w:val="28"/>
        </w:rPr>
        <w:t>с</w:t>
      </w:r>
      <w:r w:rsidR="00E054BD" w:rsidRPr="004D1388">
        <w:rPr>
          <w:rFonts w:ascii="Times New Roman" w:hAnsi="Times New Roman" w:cs="Times New Roman"/>
          <w:sz w:val="28"/>
          <w:szCs w:val="28"/>
        </w:rPr>
        <w:t>анкционирования расходов</w:t>
      </w:r>
      <w:r w:rsidRPr="004D1388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</w:t>
      </w:r>
      <w:proofErr w:type="spellStart"/>
      <w:r w:rsidRPr="004D138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D13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14EA" w:rsidRPr="004D1388">
        <w:rPr>
          <w:rFonts w:ascii="Times New Roman" w:hAnsi="Times New Roman" w:cs="Times New Roman"/>
          <w:sz w:val="28"/>
          <w:szCs w:val="28"/>
        </w:rPr>
        <w:t xml:space="preserve">, </w:t>
      </w:r>
      <w:r w:rsidRPr="004D1388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средства, полученные в соответствии</w:t>
      </w:r>
    </w:p>
    <w:p w:rsidR="00EF14EA" w:rsidRDefault="004D1388" w:rsidP="004D1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388">
        <w:rPr>
          <w:rFonts w:ascii="Times New Roman" w:hAnsi="Times New Roman" w:cs="Times New Roman"/>
          <w:sz w:val="28"/>
          <w:szCs w:val="28"/>
        </w:rPr>
        <w:t>с абзацем вторым пункта</w:t>
      </w:r>
      <w:r w:rsidR="00EF14EA" w:rsidRPr="004D1388">
        <w:rPr>
          <w:rFonts w:ascii="Times New Roman" w:hAnsi="Times New Roman" w:cs="Times New Roman"/>
          <w:sz w:val="28"/>
          <w:szCs w:val="28"/>
        </w:rPr>
        <w:t xml:space="preserve"> 1</w:t>
      </w:r>
      <w:r w:rsidRPr="004D1388">
        <w:rPr>
          <w:rFonts w:ascii="Times New Roman" w:hAnsi="Times New Roman" w:cs="Times New Roman"/>
          <w:sz w:val="28"/>
          <w:szCs w:val="28"/>
        </w:rPr>
        <w:t>статьи</w:t>
      </w:r>
      <w:r w:rsidR="00EF14EA" w:rsidRPr="004D1388">
        <w:rPr>
          <w:rFonts w:ascii="Times New Roman" w:hAnsi="Times New Roman" w:cs="Times New Roman"/>
          <w:sz w:val="28"/>
          <w:szCs w:val="28"/>
        </w:rPr>
        <w:t xml:space="preserve"> 78.1 </w:t>
      </w:r>
      <w:r w:rsidRPr="004D1388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EF14EA" w:rsidRPr="004D1388">
        <w:rPr>
          <w:rFonts w:ascii="Times New Roman" w:hAnsi="Times New Roman" w:cs="Times New Roman"/>
          <w:sz w:val="28"/>
          <w:szCs w:val="28"/>
        </w:rPr>
        <w:t xml:space="preserve">1 </w:t>
      </w:r>
      <w:r w:rsidRPr="004D1388">
        <w:rPr>
          <w:rFonts w:ascii="Times New Roman" w:hAnsi="Times New Roman" w:cs="Times New Roman"/>
          <w:sz w:val="28"/>
          <w:szCs w:val="28"/>
        </w:rPr>
        <w:t>статьи</w:t>
      </w:r>
      <w:r w:rsidR="00EF14EA" w:rsidRPr="004D1388">
        <w:rPr>
          <w:rFonts w:ascii="Times New Roman" w:hAnsi="Times New Roman" w:cs="Times New Roman"/>
          <w:sz w:val="28"/>
          <w:szCs w:val="28"/>
        </w:rPr>
        <w:t xml:space="preserve"> 78.2 Б</w:t>
      </w:r>
      <w:r w:rsidRPr="004D1388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EF14EA" w:rsidRPr="004D1388">
        <w:rPr>
          <w:rFonts w:ascii="Times New Roman" w:hAnsi="Times New Roman" w:cs="Times New Roman"/>
          <w:sz w:val="28"/>
          <w:szCs w:val="28"/>
        </w:rPr>
        <w:t>Р</w:t>
      </w:r>
      <w:r w:rsidRPr="004D1388">
        <w:rPr>
          <w:rFonts w:ascii="Times New Roman" w:hAnsi="Times New Roman" w:cs="Times New Roman"/>
          <w:sz w:val="28"/>
          <w:szCs w:val="28"/>
        </w:rPr>
        <w:t>оссийской</w:t>
      </w:r>
      <w:r w:rsidR="00EF14EA" w:rsidRPr="004D1388">
        <w:rPr>
          <w:rFonts w:ascii="Times New Roman" w:hAnsi="Times New Roman" w:cs="Times New Roman"/>
          <w:sz w:val="28"/>
          <w:szCs w:val="28"/>
        </w:rPr>
        <w:t xml:space="preserve"> Ф</w:t>
      </w:r>
      <w:r w:rsidRPr="004D1388">
        <w:rPr>
          <w:rFonts w:ascii="Times New Roman" w:hAnsi="Times New Roman" w:cs="Times New Roman"/>
          <w:sz w:val="28"/>
          <w:szCs w:val="28"/>
        </w:rPr>
        <w:t>едерации</w:t>
      </w:r>
    </w:p>
    <w:p w:rsidR="008D6816" w:rsidRPr="004D1388" w:rsidRDefault="008D6816" w:rsidP="004D1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14EA" w:rsidRPr="007479ED" w:rsidRDefault="00EF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9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79E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747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">
        <w:r w:rsidRPr="00747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 статьи 30</w:t>
        </w:r>
      </w:hyperlink>
      <w:r w:rsidRPr="007479ED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и устанавливает порядок санкционирования Управлением Федерального казначейства по Ивановской области (далее - Управление) расходов </w:t>
      </w:r>
      <w:r w:rsidR="00001314" w:rsidRPr="007479ED">
        <w:rPr>
          <w:rFonts w:ascii="Times New Roman" w:hAnsi="Times New Roman" w:cs="Times New Roman"/>
          <w:sz w:val="28"/>
          <w:szCs w:val="28"/>
        </w:rPr>
        <w:t>муниципальных</w:t>
      </w:r>
      <w:r w:rsidRPr="007479ED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proofErr w:type="spellStart"/>
      <w:r w:rsidR="00001314" w:rsidRPr="007479E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01314" w:rsidRPr="00747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479ED">
        <w:rPr>
          <w:rFonts w:ascii="Times New Roman" w:hAnsi="Times New Roman" w:cs="Times New Roman"/>
          <w:sz w:val="28"/>
          <w:szCs w:val="28"/>
        </w:rPr>
        <w:t>, лицевые счета которым открыты в Управлении, и</w:t>
      </w:r>
      <w:proofErr w:type="gramEnd"/>
      <w:r w:rsidRPr="00747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9ED">
        <w:rPr>
          <w:rFonts w:ascii="Times New Roman" w:hAnsi="Times New Roman" w:cs="Times New Roman"/>
          <w:sz w:val="28"/>
          <w:szCs w:val="28"/>
        </w:rPr>
        <w:t xml:space="preserve">указанных в уставе </w:t>
      </w:r>
      <w:r w:rsidR="00001314" w:rsidRPr="007479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79ED">
        <w:rPr>
          <w:rFonts w:ascii="Times New Roman" w:hAnsi="Times New Roman" w:cs="Times New Roman"/>
          <w:sz w:val="28"/>
          <w:szCs w:val="28"/>
        </w:rPr>
        <w:t xml:space="preserve"> бюджетного учреждения обособленных подразделений, наделенных обязанностью ведения бухгалтерского учета (далее - Учреждения), источником финансового обеспечения которых являются субсидии, предоставленные Учреждениям на основании </w:t>
      </w:r>
      <w:r w:rsidR="007479ED" w:rsidRPr="007479ED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7479E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479ED" w:rsidRPr="00747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9ED" w:rsidRPr="007479E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479ED" w:rsidRPr="00747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479E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>
        <w:r w:rsidRPr="00747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747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6">
        <w:r w:rsidRPr="007479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78.2</w:t>
        </w:r>
      </w:hyperlink>
      <w:r w:rsidRPr="00747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Pr="007479ED">
        <w:rPr>
          <w:rFonts w:ascii="Times New Roman" w:hAnsi="Times New Roman" w:cs="Times New Roman"/>
          <w:sz w:val="28"/>
          <w:szCs w:val="28"/>
        </w:rPr>
        <w:t>ного кодекса Российской Федерации (далее - целевые субсидии).</w:t>
      </w:r>
      <w:proofErr w:type="gramEnd"/>
    </w:p>
    <w:p w:rsidR="00EF14EA" w:rsidRPr="008E6B08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B08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целевые субсидии, подлежащие казначейскому сопровождению. Санкционирование операций со средствами целевых субсидий, подлежащих казначейскому сопровождению, осуществляется Управлением в порядке, утвержденном Министерством финансов Российской Федерации.</w:t>
      </w:r>
    </w:p>
    <w:p w:rsidR="00EF14EA" w:rsidRPr="000125AC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41">
        <w:rPr>
          <w:rFonts w:ascii="Times New Roman" w:hAnsi="Times New Roman" w:cs="Times New Roman"/>
          <w:sz w:val="28"/>
          <w:szCs w:val="28"/>
        </w:rPr>
        <w:t xml:space="preserve">2. Операции с целевыми субсидиями, поступающими Учреждению, учитываются на отдельном лицевом счете (далее - лицевой счет по иным субсидиям), открываемом Учреждению в Управлении </w:t>
      </w:r>
      <w:r w:rsidRPr="000125AC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казначейством.</w:t>
      </w:r>
    </w:p>
    <w:p w:rsidR="00EF14EA" w:rsidRPr="005035D1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5035D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551DD" w:rsidRPr="0050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1DD" w:rsidRPr="005035D1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5551DD" w:rsidRPr="005035D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551DD" w:rsidRPr="005035D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Финансовый орган) ежегодно представляет в Управление в электронном виде с применением электронной подписи Перечень целевых субсидий на соответствующий финансовый год, в котором отражается перечень целевых субсидий, предоставляемых Учреждениям органом местного самоуправления </w:t>
      </w:r>
      <w:proofErr w:type="spellStart"/>
      <w:r w:rsidR="005551DD" w:rsidRPr="005035D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551DD" w:rsidRPr="005035D1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осуществляющими в отношении последних функции и полномочия учредителя (далее – Учредитель), в разрезе аналитических кодов, присвоенных им для учета операций</w:t>
      </w:r>
      <w:proofErr w:type="gramEnd"/>
      <w:r w:rsidR="005551DD" w:rsidRPr="005035D1">
        <w:rPr>
          <w:rFonts w:ascii="Times New Roman" w:hAnsi="Times New Roman" w:cs="Times New Roman"/>
          <w:sz w:val="28"/>
          <w:szCs w:val="28"/>
        </w:rPr>
        <w:t xml:space="preserve"> с целевыми субсидиями (далее – код целевой субсидии) по каждой целевой субсидии, согласно приложению, в соответствии с порядком по присвоению аналитических кодов, утверждаемых Финансовым органом.</w:t>
      </w:r>
    </w:p>
    <w:p w:rsidR="00EF14EA" w:rsidRPr="00FD0E1B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E1B">
        <w:rPr>
          <w:rFonts w:ascii="Times New Roman" w:hAnsi="Times New Roman" w:cs="Times New Roman"/>
          <w:sz w:val="28"/>
          <w:szCs w:val="28"/>
        </w:rPr>
        <w:t xml:space="preserve">4. При внесении в течение финансового года изменений в Перечень целевых субсидий, в части его изменения или дополнения, </w:t>
      </w:r>
      <w:r w:rsidR="004E4B4F" w:rsidRPr="00FD0E1B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FD0E1B">
        <w:rPr>
          <w:rFonts w:ascii="Times New Roman" w:hAnsi="Times New Roman" w:cs="Times New Roman"/>
          <w:sz w:val="28"/>
          <w:szCs w:val="28"/>
        </w:rPr>
        <w:t xml:space="preserve"> представляет в соответствии с настоящим Порядком в Управление уточненный Перечень целевых субсидий</w:t>
      </w:r>
      <w:r w:rsidR="00FD0E1B" w:rsidRPr="00FD0E1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FD0E1B">
        <w:rPr>
          <w:rFonts w:ascii="Times New Roman" w:hAnsi="Times New Roman" w:cs="Times New Roman"/>
          <w:sz w:val="28"/>
          <w:szCs w:val="28"/>
        </w:rPr>
        <w:t>.</w:t>
      </w:r>
    </w:p>
    <w:p w:rsidR="00EF14EA" w:rsidRPr="00FD0E1B" w:rsidRDefault="00FD0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FD0E1B">
        <w:rPr>
          <w:rFonts w:ascii="Times New Roman" w:hAnsi="Times New Roman" w:cs="Times New Roman"/>
          <w:sz w:val="28"/>
          <w:szCs w:val="28"/>
        </w:rPr>
        <w:t>5</w:t>
      </w:r>
      <w:r w:rsidR="00EF14EA" w:rsidRPr="00FD0E1B">
        <w:rPr>
          <w:rFonts w:ascii="Times New Roman" w:hAnsi="Times New Roman" w:cs="Times New Roman"/>
          <w:sz w:val="28"/>
          <w:szCs w:val="28"/>
        </w:rPr>
        <w:t xml:space="preserve">. Для осуществления санкционирования расходов Учреждений, источником финансового обеспечения которых являются целевые субсидии (далее - целевые расходы), Учреждением в Управление представляются сведения об операциях с целевыми субсидиями по форме </w:t>
      </w:r>
      <w:hyperlink r:id="rId7">
        <w:r w:rsidR="00EF14EA" w:rsidRPr="00FD0E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="00EF14EA" w:rsidRPr="00FD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4EA" w:rsidRPr="00FD0E1B">
        <w:rPr>
          <w:rFonts w:ascii="Times New Roman" w:hAnsi="Times New Roman" w:cs="Times New Roman"/>
          <w:sz w:val="28"/>
          <w:szCs w:val="28"/>
        </w:rPr>
        <w:t>0501016 (далее - Сведения), утвержденные Учредителем.</w:t>
      </w:r>
    </w:p>
    <w:p w:rsidR="00EF14EA" w:rsidRPr="00D05DFE" w:rsidRDefault="00D05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FE">
        <w:rPr>
          <w:rFonts w:ascii="Times New Roman" w:hAnsi="Times New Roman" w:cs="Times New Roman"/>
          <w:sz w:val="28"/>
          <w:szCs w:val="28"/>
        </w:rPr>
        <w:t>6</w:t>
      </w:r>
      <w:r w:rsidR="00EF14EA" w:rsidRPr="00D05DFE">
        <w:rPr>
          <w:rFonts w:ascii="Times New Roman" w:hAnsi="Times New Roman" w:cs="Times New Roman"/>
          <w:sz w:val="28"/>
          <w:szCs w:val="28"/>
        </w:rPr>
        <w:t>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- код бюджетной классификации).</w:t>
      </w:r>
    </w:p>
    <w:p w:rsidR="00EF14EA" w:rsidRPr="00D05DFE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FE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Управления работник (далее - уполномоченный работник) осуществляет контроль представленных Учреждением </w:t>
      </w:r>
      <w:proofErr w:type="gramStart"/>
      <w:r w:rsidRPr="00D05DFE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D05DFE">
        <w:rPr>
          <w:rFonts w:ascii="Times New Roman" w:hAnsi="Times New Roman" w:cs="Times New Roman"/>
          <w:sz w:val="28"/>
          <w:szCs w:val="28"/>
        </w:rPr>
        <w:t xml:space="preserve"> на соответствие содержащихся в них данных информации, указанной в Перечне целевых субсидий.</w:t>
      </w:r>
    </w:p>
    <w:p w:rsidR="00EF14EA" w:rsidRPr="00D05DFE" w:rsidRDefault="00D05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FE">
        <w:rPr>
          <w:rFonts w:ascii="Times New Roman" w:hAnsi="Times New Roman" w:cs="Times New Roman"/>
          <w:sz w:val="28"/>
          <w:szCs w:val="28"/>
        </w:rPr>
        <w:t>7</w:t>
      </w:r>
      <w:r w:rsidR="00EF14EA" w:rsidRPr="00D05DFE">
        <w:rPr>
          <w:rFonts w:ascii="Times New Roman" w:hAnsi="Times New Roman" w:cs="Times New Roman"/>
          <w:sz w:val="28"/>
          <w:szCs w:val="28"/>
        </w:rPr>
        <w:t>. Учреждение при наличии между Учреждением и Управлением электронного документооборота с применением электронной подписи представляет Сведения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носителе.</w:t>
      </w:r>
    </w:p>
    <w:p w:rsidR="00EF14EA" w:rsidRPr="00D05DFE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FE">
        <w:rPr>
          <w:rFonts w:ascii="Times New Roman" w:hAnsi="Times New Roman" w:cs="Times New Roman"/>
          <w:sz w:val="28"/>
          <w:szCs w:val="28"/>
        </w:rPr>
        <w:t>Уполномоченный работник не позднее рабочего дня, следующего за днем представления Учреждением Сведений на бумажном носителе, проверяет их на идентичность Сведениям, представленным на машинном носителе.</w:t>
      </w:r>
    </w:p>
    <w:p w:rsidR="00EF14EA" w:rsidRPr="00D05DFE" w:rsidRDefault="00D05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F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F14EA" w:rsidRPr="00D05DFE">
        <w:rPr>
          <w:rFonts w:ascii="Times New Roman" w:hAnsi="Times New Roman" w:cs="Times New Roman"/>
          <w:sz w:val="28"/>
          <w:szCs w:val="28"/>
        </w:rPr>
        <w:t>. При внесении изменений в Сведения Учреждение представляет в Управление уточненные Сведения, в которых указываются показатели с учетом внесенных изменений в соответствии с настоящим Порядком.</w:t>
      </w:r>
    </w:p>
    <w:p w:rsidR="00EF14EA" w:rsidRPr="00C3442D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42D">
        <w:rPr>
          <w:rFonts w:ascii="Times New Roman" w:hAnsi="Times New Roman" w:cs="Times New Roman"/>
          <w:sz w:val="28"/>
          <w:szCs w:val="28"/>
        </w:rPr>
        <w:t xml:space="preserve">Уполномоченный работник не позднее рабочего дня, следующего за днем представления Учреждением уточненных Сведений, проверяет их на соответствие форме, указанной в </w:t>
      </w:r>
      <w:hyperlink w:anchor="P71">
        <w:r w:rsidRPr="00C344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</w:t>
        </w:r>
      </w:hyperlink>
      <w:r w:rsidR="00C3442D" w:rsidRPr="00C344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3442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</w:t>
      </w:r>
      <w:proofErr w:type="spellStart"/>
      <w:r w:rsidRPr="00C3442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3442D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лицевом счете по иным субсидиям, показателям, содержащимся в Сведениях.</w:t>
      </w:r>
    </w:p>
    <w:p w:rsidR="00EF14EA" w:rsidRPr="0044595C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В случае уменьшения Учредителем планируемых поступлений целевых субсидий сумма поступлений соответствующих целевых субсидий, указанная в уточненных Сведениях, должна быть больше или равна сумме произведенных целевых расходов, источником финансового обеспечения которых являются соответствующие целевые субсидии, с учетом разрешенного к использованию остатка целевых субсидий.</w:t>
      </w:r>
    </w:p>
    <w:p w:rsidR="00EF14EA" w:rsidRPr="0044595C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До получения Сведений Управление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лицевом счете по иным субсидиям без права расходования.</w:t>
      </w:r>
    </w:p>
    <w:p w:rsidR="00EF14EA" w:rsidRPr="0044595C" w:rsidRDefault="0044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44595C">
        <w:rPr>
          <w:rFonts w:ascii="Times New Roman" w:hAnsi="Times New Roman" w:cs="Times New Roman"/>
          <w:sz w:val="28"/>
          <w:szCs w:val="28"/>
        </w:rPr>
        <w:t>9</w:t>
      </w:r>
      <w:r w:rsidR="00EF14EA" w:rsidRPr="00445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14EA" w:rsidRPr="0044595C">
        <w:rPr>
          <w:rFonts w:ascii="Times New Roman" w:hAnsi="Times New Roman" w:cs="Times New Roman"/>
          <w:sz w:val="28"/>
          <w:szCs w:val="28"/>
        </w:rPr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соответствующего главного распорядителя средств бюджета</w:t>
      </w:r>
      <w:r w:rsidRPr="0044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95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459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14EA" w:rsidRPr="0044595C">
        <w:rPr>
          <w:rFonts w:ascii="Times New Roman" w:hAnsi="Times New Roman" w:cs="Times New Roman"/>
          <w:sz w:val="28"/>
          <w:szCs w:val="28"/>
        </w:rPr>
        <w:t xml:space="preserve">, согласованному с </w:t>
      </w:r>
      <w:r w:rsidRPr="0044595C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EF14EA" w:rsidRPr="0044595C">
        <w:rPr>
          <w:rFonts w:ascii="Times New Roman" w:hAnsi="Times New Roman" w:cs="Times New Roman"/>
          <w:sz w:val="28"/>
          <w:szCs w:val="28"/>
        </w:rPr>
        <w:t>,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Учредителем</w:t>
      </w:r>
      <w:proofErr w:type="gramEnd"/>
      <w:r w:rsidR="00EF14EA" w:rsidRPr="0044595C">
        <w:rPr>
          <w:rFonts w:ascii="Times New Roman" w:hAnsi="Times New Roman" w:cs="Times New Roman"/>
          <w:sz w:val="28"/>
          <w:szCs w:val="28"/>
        </w:rPr>
        <w:t xml:space="preserve"> Сведения, содержащие информацию о разрешенной к использованию сумме возврата дебиторской задолженности прошлых лет, направленные учреждением в Управление не позднее 30 рабочего дня со дня </w:t>
      </w:r>
      <w:proofErr w:type="gramStart"/>
      <w:r w:rsidR="00EF14EA" w:rsidRPr="0044595C">
        <w:rPr>
          <w:rFonts w:ascii="Times New Roman" w:hAnsi="Times New Roman" w:cs="Times New Roman"/>
          <w:sz w:val="28"/>
          <w:szCs w:val="28"/>
        </w:rPr>
        <w:t>отражения суммы возврата дебиторской задолженности прошлых лет</w:t>
      </w:r>
      <w:proofErr w:type="gramEnd"/>
      <w:r w:rsidR="00EF14EA" w:rsidRPr="0044595C">
        <w:rPr>
          <w:rFonts w:ascii="Times New Roman" w:hAnsi="Times New Roman" w:cs="Times New Roman"/>
          <w:sz w:val="28"/>
          <w:szCs w:val="28"/>
        </w:rPr>
        <w:t xml:space="preserve"> на лицевом счете по иным субсидиям.</w:t>
      </w:r>
    </w:p>
    <w:p w:rsidR="00EF14EA" w:rsidRPr="0044595C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До получения Сведений, предусмотренных настоящим пунктом, Управление учитывает суммы возврата дебиторской задолженности прошлых лет, потребность в использовании которых не подтверждена, на лицевом счете по иным субсидиям без права расходования.</w:t>
      </w:r>
    </w:p>
    <w:p w:rsidR="00EF14EA" w:rsidRPr="005A071B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71B">
        <w:rPr>
          <w:rFonts w:ascii="Times New Roman" w:hAnsi="Times New Roman" w:cs="Times New Roman"/>
          <w:sz w:val="28"/>
          <w:szCs w:val="28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лицевом счете по иным субсидиям без права расходования по соответствующему коду субсидии.</w:t>
      </w:r>
    </w:p>
    <w:p w:rsidR="00EF14EA" w:rsidRPr="005A071B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71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A071B" w:rsidRPr="005A071B">
        <w:rPr>
          <w:rFonts w:ascii="Times New Roman" w:hAnsi="Times New Roman" w:cs="Times New Roman"/>
          <w:sz w:val="28"/>
          <w:szCs w:val="28"/>
        </w:rPr>
        <w:t>0</w:t>
      </w:r>
      <w:r w:rsidRPr="005A071B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Сведениях, не соответствуют требованиям, установленным </w:t>
      </w:r>
      <w:hyperlink w:anchor="P71">
        <w:r w:rsidRPr="005A071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 w:rsidR="005A071B" w:rsidRPr="005A071B">
        <w:rPr>
          <w:rFonts w:ascii="Times New Roman" w:hAnsi="Times New Roman" w:cs="Times New Roman"/>
          <w:sz w:val="28"/>
          <w:szCs w:val="28"/>
        </w:rPr>
        <w:t>5</w:t>
      </w:r>
      <w:r w:rsidRPr="005A071B">
        <w:rPr>
          <w:rFonts w:ascii="Times New Roman" w:hAnsi="Times New Roman" w:cs="Times New Roman"/>
          <w:sz w:val="28"/>
          <w:szCs w:val="28"/>
        </w:rPr>
        <w:t xml:space="preserve"> - </w:t>
      </w:r>
      <w:r w:rsidR="005A071B" w:rsidRPr="005A071B">
        <w:rPr>
          <w:rFonts w:ascii="Times New Roman" w:hAnsi="Times New Roman" w:cs="Times New Roman"/>
          <w:sz w:val="28"/>
          <w:szCs w:val="28"/>
        </w:rPr>
        <w:t>9</w:t>
      </w:r>
      <w:r w:rsidRPr="005A071B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не позднее рабочего дня, следующего за днем представления Сведений, возвращает Учреждению экземпляры Сведений на бумажном носителе с указанием в прилагаемом Уведомлении причины возврата.</w:t>
      </w:r>
    </w:p>
    <w:p w:rsidR="00EF14EA" w:rsidRPr="004B7BD7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sz w:val="28"/>
          <w:szCs w:val="28"/>
        </w:rPr>
        <w:t>В случае если Сведения представлялись в электронном виде, Учреждению не позднее срока, установленного настоящим пунктом, направляется Уведомление в электронном виде, в котором указывается причина возврата.</w:t>
      </w:r>
    </w:p>
    <w:p w:rsidR="00EF14EA" w:rsidRPr="004B7BD7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71">
        <w:r w:rsidR="004B7BD7" w:rsidRPr="004B7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B7BD7">
        <w:rPr>
          <w:rFonts w:ascii="Times New Roman" w:hAnsi="Times New Roman" w:cs="Times New Roman"/>
          <w:sz w:val="28"/>
          <w:szCs w:val="28"/>
        </w:rPr>
        <w:t xml:space="preserve"> - </w:t>
      </w:r>
      <w:r w:rsidR="004B7BD7" w:rsidRPr="004B7BD7">
        <w:rPr>
          <w:rFonts w:ascii="Times New Roman" w:hAnsi="Times New Roman" w:cs="Times New Roman"/>
          <w:sz w:val="28"/>
          <w:szCs w:val="28"/>
        </w:rPr>
        <w:t>9</w:t>
      </w:r>
      <w:r w:rsidRPr="004B7BD7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отражаются Управлением на лицевом счете по иным субсидиям, открытом Учреждению.</w:t>
      </w:r>
    </w:p>
    <w:p w:rsidR="00EF14EA" w:rsidRPr="00704316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Start w:id="5" w:name="P93"/>
      <w:bookmarkEnd w:id="4"/>
      <w:bookmarkEnd w:id="5"/>
      <w:r w:rsidRPr="00704316">
        <w:rPr>
          <w:rFonts w:ascii="Times New Roman" w:hAnsi="Times New Roman" w:cs="Times New Roman"/>
          <w:sz w:val="28"/>
          <w:szCs w:val="28"/>
        </w:rPr>
        <w:t>1</w:t>
      </w:r>
      <w:r w:rsidR="00704316" w:rsidRPr="00704316">
        <w:rPr>
          <w:rFonts w:ascii="Times New Roman" w:hAnsi="Times New Roman" w:cs="Times New Roman"/>
          <w:sz w:val="28"/>
          <w:szCs w:val="28"/>
        </w:rPr>
        <w:t>1</w:t>
      </w:r>
      <w:r w:rsidRPr="00704316">
        <w:rPr>
          <w:rFonts w:ascii="Times New Roman" w:hAnsi="Times New Roman" w:cs="Times New Roman"/>
          <w:sz w:val="28"/>
          <w:szCs w:val="28"/>
        </w:rPr>
        <w:t>. Для осуществления казначейских платежей Учреждением в Управление представляются распорядительные документы, составленные в соответствии с требованиями, установленными Порядком казначейского обслуживания и Порядком обеспечения наличными денежными средствами.</w:t>
      </w:r>
    </w:p>
    <w:p w:rsidR="00EF14EA" w:rsidRPr="00E4398C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 w:rsidRPr="00E4398C">
        <w:rPr>
          <w:rFonts w:ascii="Times New Roman" w:hAnsi="Times New Roman" w:cs="Times New Roman"/>
          <w:sz w:val="28"/>
          <w:szCs w:val="28"/>
        </w:rPr>
        <w:t>1</w:t>
      </w:r>
      <w:r w:rsidR="00704316" w:rsidRPr="00E4398C">
        <w:rPr>
          <w:rFonts w:ascii="Times New Roman" w:hAnsi="Times New Roman" w:cs="Times New Roman"/>
          <w:sz w:val="28"/>
          <w:szCs w:val="28"/>
        </w:rPr>
        <w:t>2</w:t>
      </w:r>
      <w:r w:rsidRPr="00E4398C">
        <w:rPr>
          <w:rFonts w:ascii="Times New Roman" w:hAnsi="Times New Roman" w:cs="Times New Roman"/>
          <w:sz w:val="28"/>
          <w:szCs w:val="28"/>
        </w:rPr>
        <w:t xml:space="preserve">. Уполномоченный работник не позднее рабочего дня, следующего за днем представления Учреждением распорядительных документов, проверяет их на соответствие форме, указанной в </w:t>
      </w:r>
      <w:hyperlink w:anchor="P93">
        <w:r w:rsidRPr="00E439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E4398C" w:rsidRPr="00E4398C">
        <w:rPr>
          <w:rFonts w:ascii="Times New Roman" w:hAnsi="Times New Roman" w:cs="Times New Roman"/>
          <w:sz w:val="28"/>
          <w:szCs w:val="28"/>
        </w:rPr>
        <w:t>1</w:t>
      </w:r>
      <w:r w:rsidRPr="00E4398C">
        <w:rPr>
          <w:rFonts w:ascii="Times New Roman" w:hAnsi="Times New Roman" w:cs="Times New Roman"/>
          <w:sz w:val="28"/>
          <w:szCs w:val="28"/>
        </w:rPr>
        <w:t xml:space="preserve"> настоящего Порядка, отражение направлений, указанных в </w:t>
      </w:r>
      <w:hyperlink w:anchor="P102">
        <w:r w:rsidRPr="00263D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263DC4" w:rsidRPr="00263D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4398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соответствие подписей имеющимся образцам, представленным Учреждением в порядке, установленном для открытия соответствующего лицевого счета.</w:t>
      </w:r>
    </w:p>
    <w:p w:rsidR="00EF14EA" w:rsidRPr="00263DC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sz w:val="28"/>
          <w:szCs w:val="28"/>
        </w:rPr>
        <w:t>1</w:t>
      </w:r>
      <w:r w:rsidR="00263DC4" w:rsidRPr="00263DC4">
        <w:rPr>
          <w:rFonts w:ascii="Times New Roman" w:hAnsi="Times New Roman" w:cs="Times New Roman"/>
          <w:sz w:val="28"/>
          <w:szCs w:val="28"/>
        </w:rPr>
        <w:t>3</w:t>
      </w:r>
      <w:r w:rsidRPr="00263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3DC4">
        <w:rPr>
          <w:rFonts w:ascii="Times New Roman" w:hAnsi="Times New Roman" w:cs="Times New Roman"/>
          <w:sz w:val="28"/>
          <w:szCs w:val="28"/>
        </w:rPr>
        <w:t>Для санкционирования расходов, связанных с поставкой товаров, выполнением работ, оказанием услуг, Учреждение представляет в Управление вместе с распорядительным документом указанные в нем копии договоров (контрактов) на поставку товаров, выполнение работ, оказание услуг для нужд Учреждения; документы, подтверждающие факт поставки товаров, выполнения работ, оказания услуг: при поставке товаров - накладная, и (или) акт приемки-передачи, и (или) счет-фактура;</w:t>
      </w:r>
      <w:proofErr w:type="gramEnd"/>
      <w:r w:rsidRPr="00263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DC4">
        <w:rPr>
          <w:rFonts w:ascii="Times New Roman" w:hAnsi="Times New Roman" w:cs="Times New Roman"/>
          <w:sz w:val="28"/>
          <w:szCs w:val="28"/>
        </w:rPr>
        <w:t>при выполнении работ, оказании услуг - акт выполненных работ (услуг), и (или) счет, и (или) счет-фактура; иные документы, предусмотренные федеральными законами, указами Президента Российской Федерации, постановлениями Правительства Российской Федерации, и правовыми актами Министерства финансов Российской Федерации, и нормативными правовыми актами органов государственной власти Ивановской области</w:t>
      </w:r>
      <w:r w:rsidR="00263DC4" w:rsidRPr="00263DC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proofErr w:type="spellStart"/>
      <w:r w:rsidR="00263DC4" w:rsidRPr="00263D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63DC4" w:rsidRPr="00263D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5F3">
        <w:rPr>
          <w:rFonts w:ascii="Times New Roman" w:hAnsi="Times New Roman" w:cs="Times New Roman"/>
          <w:sz w:val="28"/>
          <w:szCs w:val="28"/>
        </w:rPr>
        <w:t xml:space="preserve"> (далее – документ-основание)</w:t>
      </w:r>
      <w:r w:rsidRPr="00263D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4EA" w:rsidRPr="00263DC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sz w:val="28"/>
          <w:szCs w:val="28"/>
        </w:rPr>
        <w:t>Копии документов-оснований представляются в электронном виде с применением электронной подписи или на бумажном носителе с одновременным представлением на машинном носителе.</w:t>
      </w:r>
    </w:p>
    <w:p w:rsidR="00EF14EA" w:rsidRPr="00263DC4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sz w:val="28"/>
          <w:szCs w:val="28"/>
        </w:rPr>
        <w:lastRenderedPageBreak/>
        <w:t>В случае если распорядительный документ сформирован с использованием единой информационной системы в сфере закупок (далее - единая информационная система) на основании размещенного документа-основания в единой информационной системе, представление указанных документов-оснований в Управление не требуется.</w:t>
      </w:r>
    </w:p>
    <w:p w:rsidR="00EF14EA" w:rsidRPr="00975C79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975C79">
        <w:rPr>
          <w:rFonts w:ascii="Times New Roman" w:hAnsi="Times New Roman" w:cs="Times New Roman"/>
          <w:sz w:val="28"/>
          <w:szCs w:val="28"/>
        </w:rPr>
        <w:t>1</w:t>
      </w:r>
      <w:r w:rsidR="00263DC4" w:rsidRPr="00975C79">
        <w:rPr>
          <w:rFonts w:ascii="Times New Roman" w:hAnsi="Times New Roman" w:cs="Times New Roman"/>
          <w:sz w:val="28"/>
          <w:szCs w:val="28"/>
        </w:rPr>
        <w:t>4</w:t>
      </w:r>
      <w:r w:rsidRPr="00975C79">
        <w:rPr>
          <w:rFonts w:ascii="Times New Roman" w:hAnsi="Times New Roman" w:cs="Times New Roman"/>
          <w:sz w:val="28"/>
          <w:szCs w:val="28"/>
        </w:rPr>
        <w:t>. При санкционировании целевых расходов Управление проверяет распорядительные документы и документы-основания по следующим направлениям:</w:t>
      </w:r>
    </w:p>
    <w:p w:rsidR="00EF14EA" w:rsidRPr="00975C79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C79">
        <w:rPr>
          <w:rFonts w:ascii="Times New Roman" w:hAnsi="Times New Roman" w:cs="Times New Roman"/>
          <w:sz w:val="28"/>
          <w:szCs w:val="28"/>
        </w:rPr>
        <w:t>1) соответствие распорядительных документов Порядку казначейского обслуживания (Порядку обеспечения наличными денежными средствами);</w:t>
      </w:r>
    </w:p>
    <w:p w:rsidR="00EF14EA" w:rsidRPr="00975C79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C79">
        <w:rPr>
          <w:rFonts w:ascii="Times New Roman" w:hAnsi="Times New Roman" w:cs="Times New Roman"/>
          <w:sz w:val="28"/>
          <w:szCs w:val="28"/>
        </w:rPr>
        <w:t>2) наличие в распорядительном документе кодов бюджетной классификации, по которым необходимо произвести перечисления, кода субсидии и их соответствие кодам бюджетной классификации, коду субсидии, указанным в Сведениях по соответствующему коду субсидии;</w:t>
      </w:r>
    </w:p>
    <w:p w:rsidR="00EF14EA" w:rsidRPr="00975C79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C79">
        <w:rPr>
          <w:rFonts w:ascii="Times New Roman" w:hAnsi="Times New Roman" w:cs="Times New Roman"/>
          <w:sz w:val="28"/>
          <w:szCs w:val="28"/>
        </w:rPr>
        <w:t>3) соответствие указанного в распорядительном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EF14EA" w:rsidRPr="00975C79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C79">
        <w:rPr>
          <w:rFonts w:ascii="Times New Roman" w:hAnsi="Times New Roman" w:cs="Times New Roman"/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распорядительном документе;</w:t>
      </w:r>
    </w:p>
    <w:p w:rsidR="00EF14EA" w:rsidRPr="00975C79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C79">
        <w:rPr>
          <w:rFonts w:ascii="Times New Roman" w:hAnsi="Times New Roman" w:cs="Times New Roman"/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распорядительном документе;</w:t>
      </w:r>
    </w:p>
    <w:p w:rsidR="00EF14EA" w:rsidRPr="00975C79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C79">
        <w:rPr>
          <w:rFonts w:ascii="Times New Roman" w:hAnsi="Times New Roman" w:cs="Times New Roman"/>
          <w:sz w:val="28"/>
          <w:szCs w:val="28"/>
        </w:rPr>
        <w:t>6) соответствие указанного в распорядительном документе кода бюджетной классификации указанному в Сведениях по соответствующему коду субсидии;</w:t>
      </w:r>
      <w:proofErr w:type="gramEnd"/>
    </w:p>
    <w:p w:rsidR="00EF14EA" w:rsidRPr="00975C79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C79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75C7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75C79">
        <w:rPr>
          <w:rFonts w:ascii="Times New Roman" w:hAnsi="Times New Roman" w:cs="Times New Roman"/>
          <w:sz w:val="28"/>
          <w:szCs w:val="28"/>
        </w:rPr>
        <w:t xml:space="preserve"> суммы, указанной в распорядительном документе, над суммой остатка планируемых перечислений, указанной в Сведениях по соответствующим коду бюджетной классификации, коду субсидии, учтенной на лицевом счете по иным субсидиям;</w:t>
      </w:r>
      <w:proofErr w:type="gramEnd"/>
    </w:p>
    <w:p w:rsidR="00EF14EA" w:rsidRPr="00975C79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 w:rsidRPr="00975C79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75C7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75C79">
        <w:rPr>
          <w:rFonts w:ascii="Times New Roman" w:hAnsi="Times New Roman" w:cs="Times New Roman"/>
          <w:sz w:val="28"/>
          <w:szCs w:val="28"/>
        </w:rPr>
        <w:t xml:space="preserve"> суммы, указанной в распорядительном документе, над суммой остатка соответствующей целевой субсидии, учтенной на лицевом счете по иным субсидиям;</w:t>
      </w:r>
    </w:p>
    <w:p w:rsidR="00EF14EA" w:rsidRPr="00CE6A32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32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CE6A32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E6A32">
        <w:rPr>
          <w:rFonts w:ascii="Times New Roman" w:hAnsi="Times New Roman" w:cs="Times New Roman"/>
          <w:sz w:val="28"/>
          <w:szCs w:val="28"/>
        </w:rPr>
        <w:t xml:space="preserve"> предельных размеров авансовых платежей, оп</w:t>
      </w:r>
      <w:r w:rsidR="00CE6A32" w:rsidRPr="00CE6A32">
        <w:rPr>
          <w:rFonts w:ascii="Times New Roman" w:hAnsi="Times New Roman" w:cs="Times New Roman"/>
          <w:sz w:val="28"/>
          <w:szCs w:val="28"/>
        </w:rPr>
        <w:t xml:space="preserve">ределенных Порядком исполнения </w:t>
      </w:r>
      <w:r w:rsidRPr="00CE6A32">
        <w:rPr>
          <w:rFonts w:ascii="Times New Roman" w:hAnsi="Times New Roman" w:cs="Times New Roman"/>
          <w:sz w:val="28"/>
          <w:szCs w:val="28"/>
        </w:rPr>
        <w:t>бюджета</w:t>
      </w:r>
      <w:r w:rsidR="00CE6A32" w:rsidRPr="00CE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32" w:rsidRPr="00CE6A3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E6A32" w:rsidRPr="00CE6A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6A32">
        <w:rPr>
          <w:rFonts w:ascii="Times New Roman" w:hAnsi="Times New Roman" w:cs="Times New Roman"/>
          <w:sz w:val="28"/>
          <w:szCs w:val="28"/>
        </w:rPr>
        <w:t xml:space="preserve"> по расходам.</w:t>
      </w:r>
    </w:p>
    <w:p w:rsidR="00EF14EA" w:rsidRPr="00232411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1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2411" w:rsidRPr="00232411">
        <w:rPr>
          <w:rFonts w:ascii="Times New Roman" w:hAnsi="Times New Roman" w:cs="Times New Roman"/>
          <w:sz w:val="28"/>
          <w:szCs w:val="28"/>
        </w:rPr>
        <w:t>5</w:t>
      </w:r>
      <w:r w:rsidRPr="00232411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распорядительном документе, представленном на бумажном носителе, не соответствуют требованиям, установленным </w:t>
      </w:r>
      <w:hyperlink w:anchor="P92">
        <w:r w:rsidRPr="002324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232411" w:rsidRPr="002324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3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2">
        <w:r w:rsidRPr="0023241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232411" w:rsidRPr="002324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32411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возвращает Учреждению не позднее срока, установленного </w:t>
      </w:r>
      <w:hyperlink w:anchor="P96">
        <w:r w:rsidRPr="002324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="00232411" w:rsidRPr="002324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32411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распорядительных документов на бумажном носителе с указанием в прилагаемом Уведомлении причины возврата.</w:t>
      </w:r>
    </w:p>
    <w:p w:rsidR="00EF14EA" w:rsidRPr="00232411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232411">
        <w:rPr>
          <w:rFonts w:ascii="Times New Roman" w:hAnsi="Times New Roman" w:cs="Times New Roman"/>
          <w:sz w:val="28"/>
          <w:szCs w:val="28"/>
        </w:rPr>
        <w:t xml:space="preserve">В случае если распорядительный документ представлялся в электронном виде, Учреждению не позднее срока, установленного </w:t>
      </w:r>
      <w:hyperlink w:anchor="P96">
        <w:r w:rsidRPr="002324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="00232411" w:rsidRPr="002324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3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2411">
        <w:rPr>
          <w:rFonts w:ascii="Times New Roman" w:hAnsi="Times New Roman" w:cs="Times New Roman"/>
          <w:sz w:val="28"/>
          <w:szCs w:val="28"/>
        </w:rPr>
        <w:t>настоящего Порядка, направляется Уведомление в электронном виде, в котором указывается причина возврата.</w:t>
      </w:r>
    </w:p>
    <w:p w:rsidR="00EF14EA" w:rsidRPr="00232411" w:rsidRDefault="00EF1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11">
        <w:rPr>
          <w:rFonts w:ascii="Times New Roman" w:hAnsi="Times New Roman" w:cs="Times New Roman"/>
          <w:sz w:val="28"/>
          <w:szCs w:val="28"/>
        </w:rPr>
        <w:t xml:space="preserve">В случае формирования распорядительного документа с использованием единой информационной системы, Уведомление, предусмотренное </w:t>
      </w:r>
      <w:hyperlink w:anchor="P124">
        <w:r w:rsidRPr="002324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</w:t>
        </w:r>
      </w:hyperlink>
      <w:r w:rsidRPr="0023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направляется Учреждению с использованием </w:t>
      </w:r>
      <w:r w:rsidRPr="00232411">
        <w:rPr>
          <w:rFonts w:ascii="Times New Roman" w:hAnsi="Times New Roman" w:cs="Times New Roman"/>
          <w:sz w:val="28"/>
          <w:szCs w:val="28"/>
        </w:rPr>
        <w:t>единой информационной системы.</w:t>
      </w:r>
    </w:p>
    <w:p w:rsidR="00EF14EA" w:rsidRPr="00232411" w:rsidRDefault="002324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411">
        <w:rPr>
          <w:rFonts w:ascii="Times New Roman" w:hAnsi="Times New Roman" w:cs="Times New Roman"/>
          <w:sz w:val="28"/>
          <w:szCs w:val="28"/>
        </w:rPr>
        <w:t>16</w:t>
      </w:r>
      <w:r w:rsidR="00EF14EA" w:rsidRPr="00232411">
        <w:rPr>
          <w:rFonts w:ascii="Times New Roman" w:hAnsi="Times New Roman" w:cs="Times New Roman"/>
          <w:sz w:val="28"/>
          <w:szCs w:val="28"/>
        </w:rPr>
        <w:t>. При положительном результате проверки в соответствии с требованиями, установленными настоящим Порядком, в распорядительном документе, представленном на бумажном носителе, уполномоченным работником проставляется отметка, подтверждающая санкционирование целевых расходов Учреждения, с указанием даты, подписи, расшифровки подписи, содержащей фамилию, инициалы указанного работника, и распорядительный документ принимается к исполнению.</w:t>
      </w:r>
    </w:p>
    <w:p w:rsidR="00EF14EA" w:rsidRPr="00C32F36" w:rsidRDefault="002324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F36">
        <w:rPr>
          <w:rFonts w:ascii="Times New Roman" w:hAnsi="Times New Roman" w:cs="Times New Roman"/>
          <w:sz w:val="28"/>
          <w:szCs w:val="28"/>
        </w:rPr>
        <w:t>17</w:t>
      </w:r>
      <w:r w:rsidR="00EF14EA" w:rsidRPr="00C32F36">
        <w:rPr>
          <w:rFonts w:ascii="Times New Roman" w:hAnsi="Times New Roman" w:cs="Times New Roman"/>
          <w:sz w:val="28"/>
          <w:szCs w:val="28"/>
        </w:rPr>
        <w:t xml:space="preserve">. Положения </w:t>
      </w:r>
      <w:hyperlink w:anchor="P118">
        <w:r w:rsidR="00EF14EA" w:rsidRPr="00C32F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8 пункта 1</w:t>
        </w:r>
      </w:hyperlink>
      <w:r w:rsidR="00C32F36" w:rsidRPr="00C32F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14EA" w:rsidRPr="00C32F36">
        <w:rPr>
          <w:rFonts w:ascii="Times New Roman" w:hAnsi="Times New Roman" w:cs="Times New Roman"/>
          <w:sz w:val="28"/>
          <w:szCs w:val="28"/>
        </w:rPr>
        <w:t xml:space="preserve"> настоящего Порядка не распространяются на санкционирование целевых расходов Учреждения по исполнению в установленном порядке исполнительных документов, решений налоговых органов, предусматривающих обращение взыскания на средства Учреждения.</w:t>
      </w:r>
      <w:r w:rsidR="00D57FB4">
        <w:rPr>
          <w:rFonts w:ascii="Times New Roman" w:hAnsi="Times New Roman" w:cs="Times New Roman"/>
          <w:sz w:val="28"/>
          <w:szCs w:val="28"/>
        </w:rPr>
        <w:t>».</w:t>
      </w:r>
    </w:p>
    <w:p w:rsidR="00EF14EA" w:rsidRPr="003C0C41" w:rsidRDefault="00C32F36" w:rsidP="00C32F3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0C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F14EA" w:rsidRPr="003C0C41" w:rsidRDefault="00EF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14EA" w:rsidRPr="003C0C41" w:rsidRDefault="00EF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4EB" w:rsidRPr="00B22C8C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2C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СОГЛАСОВАНО:</w:t>
      </w:r>
    </w:p>
    <w:p w:rsidR="007314EB" w:rsidRPr="00B22C8C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2C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Начальник отдела № 20 Управления</w:t>
      </w:r>
    </w:p>
    <w:p w:rsidR="007314EB" w:rsidRPr="00B22C8C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2C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Федерального казначейства </w:t>
      </w:r>
      <w:proofErr w:type="gramStart"/>
      <w:r w:rsidRPr="00B22C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</w:t>
      </w:r>
      <w:proofErr w:type="gramEnd"/>
    </w:p>
    <w:p w:rsidR="007314EB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2C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Ивановской области                                        __________ Е.М.  Бирюкова</w:t>
      </w:r>
    </w:p>
    <w:p w:rsidR="00D57FB4" w:rsidRDefault="00D57FB4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57FB4" w:rsidRPr="00B22C8C" w:rsidRDefault="00D57FB4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314EB" w:rsidRPr="00B22C8C" w:rsidRDefault="007314EB" w:rsidP="007314EB">
      <w:pPr>
        <w:widowControl/>
        <w:tabs>
          <w:tab w:val="left" w:pos="6340"/>
          <w:tab w:val="left" w:pos="10065"/>
        </w:tabs>
        <w:ind w:left="-142" w:right="28" w:firstLine="50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2C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«___»__________20___ года</w:t>
      </w:r>
    </w:p>
    <w:p w:rsidR="00EF14EA" w:rsidRDefault="00EF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4EB" w:rsidRDefault="0073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4EB" w:rsidRDefault="0073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4EB" w:rsidRDefault="0073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4EB" w:rsidRDefault="00731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5E7201">
        <w:rPr>
          <w:sz w:val="24"/>
          <w:szCs w:val="24"/>
        </w:rPr>
        <w:lastRenderedPageBreak/>
        <w:t>Приложение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5E7201">
        <w:rPr>
          <w:sz w:val="24"/>
          <w:szCs w:val="24"/>
        </w:rPr>
        <w:t>к Порядку санкционирования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5E7201">
        <w:rPr>
          <w:sz w:val="24"/>
          <w:szCs w:val="24"/>
        </w:rPr>
        <w:t>расходов муниципальных бюджетных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5E7201">
        <w:rPr>
          <w:sz w:val="24"/>
          <w:szCs w:val="24"/>
        </w:rPr>
        <w:t xml:space="preserve"> учреждений </w:t>
      </w:r>
      <w:proofErr w:type="spellStart"/>
      <w:r w:rsidRPr="005E7201">
        <w:rPr>
          <w:sz w:val="24"/>
          <w:szCs w:val="24"/>
        </w:rPr>
        <w:t>Южского</w:t>
      </w:r>
      <w:proofErr w:type="spellEnd"/>
      <w:r w:rsidRPr="005E7201">
        <w:rPr>
          <w:sz w:val="24"/>
          <w:szCs w:val="24"/>
        </w:rPr>
        <w:t xml:space="preserve"> </w:t>
      </w:r>
      <w:proofErr w:type="gramStart"/>
      <w:r w:rsidRPr="005E7201">
        <w:rPr>
          <w:sz w:val="24"/>
          <w:szCs w:val="24"/>
        </w:rPr>
        <w:t>муниципального</w:t>
      </w:r>
      <w:proofErr w:type="gramEnd"/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5E7201">
        <w:rPr>
          <w:sz w:val="24"/>
          <w:szCs w:val="24"/>
        </w:rPr>
        <w:t xml:space="preserve">района, источником финансового 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proofErr w:type="gramStart"/>
      <w:r w:rsidRPr="005E7201">
        <w:rPr>
          <w:sz w:val="24"/>
          <w:szCs w:val="24"/>
        </w:rPr>
        <w:t>обеспечения</w:t>
      </w:r>
      <w:proofErr w:type="gramEnd"/>
      <w:r w:rsidRPr="005E7201">
        <w:rPr>
          <w:sz w:val="24"/>
          <w:szCs w:val="24"/>
        </w:rPr>
        <w:t xml:space="preserve"> которых являются средства, 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proofErr w:type="gramStart"/>
      <w:r w:rsidRPr="005E7201">
        <w:rPr>
          <w:sz w:val="24"/>
          <w:szCs w:val="24"/>
        </w:rPr>
        <w:t>полученные</w:t>
      </w:r>
      <w:proofErr w:type="gramEnd"/>
      <w:r w:rsidRPr="005E7201">
        <w:rPr>
          <w:sz w:val="24"/>
          <w:szCs w:val="24"/>
        </w:rPr>
        <w:t xml:space="preserve"> в соответствии с абзацем вторым 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rPr>
          <w:sz w:val="24"/>
          <w:szCs w:val="24"/>
        </w:rPr>
      </w:pPr>
      <w:r w:rsidRPr="005E7201">
        <w:rPr>
          <w:sz w:val="24"/>
          <w:szCs w:val="24"/>
        </w:rPr>
        <w:t>пункта 1 статьи 78.1 и пунктом 1 статьи 78.2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</w:pPr>
      <w:r w:rsidRPr="005E7201">
        <w:rPr>
          <w:sz w:val="24"/>
          <w:szCs w:val="24"/>
        </w:rPr>
        <w:t>Бюджетного кодекса Российской Федерации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jc w:val="both"/>
      </w:pP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jc w:val="both"/>
      </w:pP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jc w:val="both"/>
      </w:pPr>
    </w:p>
    <w:p w:rsidR="007314EB" w:rsidRPr="005E7201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Перечень целевых субсидий,</w:t>
      </w:r>
    </w:p>
    <w:p w:rsidR="007314EB" w:rsidRPr="005E7201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предоставляемых</w:t>
      </w:r>
      <w:proofErr w:type="gramEnd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из бюджета  </w:t>
      </w:r>
      <w:proofErr w:type="spellStart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Южского</w:t>
      </w:r>
      <w:proofErr w:type="spellEnd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7314EB" w:rsidRPr="005E7201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муниципальным</w:t>
      </w:r>
      <w:proofErr w:type="gramEnd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бюджетным </w:t>
      </w:r>
    </w:p>
    <w:p w:rsidR="007314EB" w:rsidRPr="005E7201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учреждениям </w:t>
      </w:r>
      <w:proofErr w:type="spellStart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Южского</w:t>
      </w:r>
      <w:proofErr w:type="spellEnd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</w:t>
      </w:r>
    </w:p>
    <w:p w:rsidR="007314EB" w:rsidRPr="005E7201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_________________ год</w:t>
      </w:r>
    </w:p>
    <w:p w:rsidR="007314EB" w:rsidRPr="005E7201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состоянию </w:t>
      </w:r>
      <w:proofErr w:type="gramStart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</w:t>
      </w:r>
      <w:proofErr w:type="gramEnd"/>
      <w:r w:rsidRPr="005E72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__________________</w:t>
      </w:r>
    </w:p>
    <w:p w:rsidR="007314EB" w:rsidRPr="005E7201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7314EB" w:rsidRPr="005E7201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7314EB" w:rsidRPr="005E7201" w:rsidRDefault="007314EB" w:rsidP="007314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781"/>
        <w:gridCol w:w="996"/>
      </w:tblGrid>
      <w:tr w:rsidR="007314EB" w:rsidRPr="005E7201" w:rsidTr="00921227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E720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Наименование органа, осуществляющего функции и полномочия учредителя, код по классификации расходов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E720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Вид целевой субсидии</w:t>
            </w:r>
          </w:p>
        </w:tc>
      </w:tr>
      <w:tr w:rsidR="007314EB" w:rsidRPr="005E7201" w:rsidTr="009212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4EB" w:rsidRPr="005E7201" w:rsidRDefault="007314EB" w:rsidP="009212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E720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Наименование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E720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Код</w:t>
            </w:r>
          </w:p>
        </w:tc>
      </w:tr>
      <w:tr w:rsidR="007314EB" w:rsidRPr="005E7201" w:rsidTr="00921227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bidi="ar-SA"/>
              </w:rPr>
            </w:pPr>
          </w:p>
        </w:tc>
      </w:tr>
      <w:tr w:rsidR="007314EB" w:rsidRPr="005E7201" w:rsidTr="009212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5E7201" w:rsidRDefault="007314EB" w:rsidP="009212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7314EB" w:rsidRPr="005E7201" w:rsidTr="00921227">
        <w:trPr>
          <w:trHeight w:val="2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7314EB" w:rsidRPr="005E7201" w:rsidTr="009212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7314EB" w:rsidRPr="005E7201" w:rsidTr="0092122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7314EB" w:rsidRPr="005E7201" w:rsidTr="0092122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4EB" w:rsidRPr="005E7201" w:rsidRDefault="007314EB" w:rsidP="009212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4EB" w:rsidRPr="005E7201" w:rsidRDefault="007314EB" w:rsidP="00921227">
            <w:pPr>
              <w:widowControl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14EB" w:rsidRPr="005E7201" w:rsidRDefault="007314EB" w:rsidP="00921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7314EB" w:rsidRPr="005E7201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5E7201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5E7201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5E7201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5E7201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14"/>
          <w:szCs w:val="14"/>
          <w:lang w:bidi="ar-SA"/>
        </w:rPr>
      </w:pPr>
    </w:p>
    <w:p w:rsidR="007314EB" w:rsidRPr="005E7201" w:rsidRDefault="007314EB" w:rsidP="007314EB">
      <w:pPr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</w:pPr>
      <w:r w:rsidRPr="005E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Pr="005E7201">
        <w:rPr>
          <w:rFonts w:ascii="Courier New" w:eastAsia="Times New Roman" w:hAnsi="Courier New" w:cs="Courier New"/>
          <w:color w:val="auto"/>
          <w:sz w:val="28"/>
          <w:szCs w:val="28"/>
          <w:lang w:bidi="ar-SA"/>
        </w:rPr>
        <w:t xml:space="preserve">  ____________    _______________________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 w:firstLine="709"/>
        <w:jc w:val="both"/>
      </w:pPr>
      <w:r w:rsidRPr="005E7201">
        <w:t xml:space="preserve">                     (подпись)                    (расшифровка подписи)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/>
        <w:jc w:val="both"/>
      </w:pPr>
      <w:r w:rsidRPr="005E7201">
        <w:t>Исполнитель    ________________        ___________________________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/>
        <w:jc w:val="both"/>
      </w:pPr>
      <w:r w:rsidRPr="005E7201">
        <w:t xml:space="preserve">                                (подпись)                   (расшифровка подписи)</w:t>
      </w:r>
    </w:p>
    <w:p w:rsidR="007314EB" w:rsidRPr="005E7201" w:rsidRDefault="007314EB" w:rsidP="007314EB">
      <w:pPr>
        <w:pStyle w:val="20"/>
        <w:shd w:val="clear" w:color="auto" w:fill="auto"/>
        <w:spacing w:line="320" w:lineRule="exact"/>
        <w:ind w:right="-7"/>
        <w:jc w:val="both"/>
      </w:pPr>
    </w:p>
    <w:p w:rsidR="007314EB" w:rsidRPr="003C0C41" w:rsidRDefault="007314EB" w:rsidP="00D57FB4">
      <w:pPr>
        <w:pStyle w:val="20"/>
        <w:shd w:val="clear" w:color="auto" w:fill="auto"/>
        <w:spacing w:line="320" w:lineRule="exact"/>
        <w:ind w:right="-7"/>
        <w:jc w:val="both"/>
        <w:rPr>
          <w:highlight w:val="yellow"/>
        </w:rPr>
      </w:pPr>
      <w:r w:rsidRPr="005E7201">
        <w:t>Телефон                (печать)</w:t>
      </w:r>
    </w:p>
    <w:sectPr w:rsidR="007314EB" w:rsidRPr="003C0C41" w:rsidSect="000C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EA"/>
    <w:rsid w:val="00001314"/>
    <w:rsid w:val="000125AC"/>
    <w:rsid w:val="00026F37"/>
    <w:rsid w:val="00037BB7"/>
    <w:rsid w:val="0008104D"/>
    <w:rsid w:val="00081E39"/>
    <w:rsid w:val="001128AB"/>
    <w:rsid w:val="001C4343"/>
    <w:rsid w:val="00232411"/>
    <w:rsid w:val="00263DC4"/>
    <w:rsid w:val="002A7D4A"/>
    <w:rsid w:val="002E344C"/>
    <w:rsid w:val="00340C6F"/>
    <w:rsid w:val="003C0C41"/>
    <w:rsid w:val="00432E78"/>
    <w:rsid w:val="0044595C"/>
    <w:rsid w:val="004B5441"/>
    <w:rsid w:val="004B7BD7"/>
    <w:rsid w:val="004D1388"/>
    <w:rsid w:val="004E42F5"/>
    <w:rsid w:val="004E4B4F"/>
    <w:rsid w:val="005035D1"/>
    <w:rsid w:val="005551DD"/>
    <w:rsid w:val="005A071B"/>
    <w:rsid w:val="005A267E"/>
    <w:rsid w:val="006125C4"/>
    <w:rsid w:val="006C55F3"/>
    <w:rsid w:val="006D5BAD"/>
    <w:rsid w:val="00704316"/>
    <w:rsid w:val="007314EB"/>
    <w:rsid w:val="007479ED"/>
    <w:rsid w:val="00806D63"/>
    <w:rsid w:val="008C06F5"/>
    <w:rsid w:val="008D6816"/>
    <w:rsid w:val="008E6B08"/>
    <w:rsid w:val="008F3C29"/>
    <w:rsid w:val="00975C79"/>
    <w:rsid w:val="00A7125C"/>
    <w:rsid w:val="00AC50EC"/>
    <w:rsid w:val="00B82D09"/>
    <w:rsid w:val="00C32F36"/>
    <w:rsid w:val="00C3442D"/>
    <w:rsid w:val="00C97D56"/>
    <w:rsid w:val="00CE6A32"/>
    <w:rsid w:val="00D05DFE"/>
    <w:rsid w:val="00D57FB4"/>
    <w:rsid w:val="00DF6A5B"/>
    <w:rsid w:val="00E054BD"/>
    <w:rsid w:val="00E4398C"/>
    <w:rsid w:val="00EF14EA"/>
    <w:rsid w:val="00F34ACD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1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14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432E78"/>
    <w:pPr>
      <w:ind w:left="720"/>
      <w:contextualSpacing/>
    </w:pPr>
  </w:style>
  <w:style w:type="character" w:customStyle="1" w:styleId="2">
    <w:name w:val="Основной текст (2)_"/>
    <w:link w:val="20"/>
    <w:rsid w:val="00731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4EB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FF148EEF62A99CC5EECE5473CFF9FAE576464A5F72CB50174BB76FEB121ED16F46528B365C227EAE305F91935w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F148EEF62A99CC5EECE5473CFF9FAE546D6CABF52CB50174BB76FEB121ED04F43D21B767D42DBFAC43AC1659A2EACFFF5320170839w9H" TargetMode="External"/><Relationship Id="rId5" Type="http://schemas.openxmlformats.org/officeDocument/2006/relationships/hyperlink" Target="consultantplus://offline/ref=E7DFF148EEF62A99CC5EECE5473CFF9FAE546D6CABF52CB50174BB76FEB121ED04F43D26B362DA2DBFAC43AC1659A2EACFFF5320170839w9H" TargetMode="External"/><Relationship Id="rId4" Type="http://schemas.openxmlformats.org/officeDocument/2006/relationships/hyperlink" Target="consultantplus://offline/ref=E7DFF148EEF62A99CC5EECE5473CFF9FAE506C65AAF82CB50174BB76FEB121ED04F43D24B267DF20E8F653A85F0DACF5CDE04C2309089AB439w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40</cp:revision>
  <cp:lastPrinted>2023-11-13T07:51:00Z</cp:lastPrinted>
  <dcterms:created xsi:type="dcterms:W3CDTF">2023-11-13T07:48:00Z</dcterms:created>
  <dcterms:modified xsi:type="dcterms:W3CDTF">2023-11-21T06:07:00Z</dcterms:modified>
</cp:coreProperties>
</file>