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E8" w:rsidRPr="001552E8" w:rsidRDefault="001552E8" w:rsidP="007572AF">
      <w:pPr>
        <w:pStyle w:val="1"/>
        <w:jc w:val="center"/>
        <w:rPr>
          <w:i/>
          <w:sz w:val="28"/>
          <w:szCs w:val="28"/>
        </w:rPr>
      </w:pPr>
      <w:r w:rsidRPr="001552E8">
        <w:rPr>
          <w:i/>
          <w:sz w:val="28"/>
          <w:szCs w:val="28"/>
        </w:rPr>
        <w:t xml:space="preserve">Срок проведения независимой правовой экспертизы – 3 дня </w:t>
      </w:r>
    </w:p>
    <w:p w:rsidR="001552E8" w:rsidRPr="001552E8" w:rsidRDefault="001552E8" w:rsidP="001552E8">
      <w:pPr>
        <w:jc w:val="right"/>
        <w:rPr>
          <w:sz w:val="28"/>
          <w:szCs w:val="28"/>
          <w:lang w:eastAsia="ru-RU"/>
        </w:rPr>
      </w:pPr>
      <w:r w:rsidRPr="001552E8">
        <w:rPr>
          <w:sz w:val="28"/>
          <w:szCs w:val="28"/>
          <w:lang w:eastAsia="ru-RU"/>
        </w:rPr>
        <w:t>ПРОЕКТ</w:t>
      </w:r>
    </w:p>
    <w:p w:rsidR="007572AF" w:rsidRDefault="007572AF" w:rsidP="007572AF">
      <w:pPr>
        <w:pStyle w:val="1"/>
        <w:jc w:val="center"/>
        <w:rPr>
          <w:b/>
        </w:rPr>
      </w:pPr>
      <w:r>
        <w:rPr>
          <w:b/>
        </w:rPr>
        <w:t>ФИНАНСОВЫЙ ОТДЕЛ АДМИНИСТРАЦИИ</w:t>
      </w:r>
    </w:p>
    <w:p w:rsidR="007572AF" w:rsidRDefault="007572AF" w:rsidP="007572AF">
      <w:pPr>
        <w:pStyle w:val="1"/>
        <w:jc w:val="center"/>
        <w:rPr>
          <w:b/>
        </w:rPr>
      </w:pPr>
      <w:r>
        <w:rPr>
          <w:b/>
        </w:rPr>
        <w:t>ЮЖСКОГО МУНИЦИПАЛЬНОГО РАЙОНА</w:t>
      </w:r>
    </w:p>
    <w:p w:rsidR="007572AF" w:rsidRDefault="007572AF" w:rsidP="007572AF">
      <w:pPr>
        <w:pStyle w:val="a4"/>
        <w:tabs>
          <w:tab w:val="left" w:pos="3900"/>
        </w:tabs>
        <w:ind w:right="-625"/>
        <w:jc w:val="center"/>
        <w:rPr>
          <w:sz w:val="32"/>
          <w:szCs w:val="32"/>
        </w:rPr>
      </w:pPr>
    </w:p>
    <w:p w:rsidR="007572AF" w:rsidRDefault="007572AF" w:rsidP="007572AF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6"/>
          <w:szCs w:val="36"/>
        </w:rPr>
        <w:t>П Р И К А З</w:t>
      </w:r>
    </w:p>
    <w:p w:rsidR="007572AF" w:rsidRDefault="007572AF" w:rsidP="007572AF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2"/>
          <w:szCs w:val="32"/>
        </w:rPr>
      </w:pPr>
    </w:p>
    <w:p w:rsidR="007572AF" w:rsidRDefault="007572AF" w:rsidP="007572AF">
      <w:pPr>
        <w:pStyle w:val="a4"/>
        <w:tabs>
          <w:tab w:val="left" w:pos="3900"/>
        </w:tabs>
        <w:ind w:right="-625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151130</wp:posOffset>
                </wp:positionV>
                <wp:extent cx="2829560" cy="746125"/>
                <wp:effectExtent l="0" t="0" r="27940" b="158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8B9" w:rsidRDefault="003238B9" w:rsidP="007572AF">
                            <w:pPr>
                              <w:tabs>
                                <w:tab w:val="left" w:pos="5775"/>
                                <w:tab w:val="left" w:pos="6705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</w:p>
                          <w:p w:rsidR="003238B9" w:rsidRDefault="003238B9" w:rsidP="007572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8pt;margin-top:11.9pt;width:222.8pt;height:58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" strokecolor="white" strokeweight=".5pt">
                <v:textbox inset="7.45pt,3.85pt,7.45pt,3.85pt">
                  <w:txbxContent>
                    <w:p w:rsidR="003238B9" w:rsidRDefault="003238B9" w:rsidP="007572AF">
                      <w:pPr>
                        <w:tabs>
                          <w:tab w:val="left" w:pos="5775"/>
                          <w:tab w:val="left" w:pos="6705"/>
                        </w:tabs>
                        <w:jc w:val="lef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</w:p>
                    <w:p w:rsidR="003238B9" w:rsidRDefault="003238B9" w:rsidP="007572A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</w:t>
      </w:r>
    </w:p>
    <w:p w:rsidR="007572AF" w:rsidRDefault="007572AF" w:rsidP="007572AF">
      <w:pPr>
        <w:pStyle w:val="a4"/>
        <w:tabs>
          <w:tab w:val="left" w:pos="3900"/>
        </w:tabs>
        <w:ind w:right="-6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 xml:space="preserve">_____                                                        от </w:t>
      </w:r>
      <w:r w:rsidR="001552E8">
        <w:rPr>
          <w:b w:val="0"/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</w:rPr>
        <w:t xml:space="preserve"> года</w:t>
      </w:r>
    </w:p>
    <w:p w:rsidR="007572AF" w:rsidRDefault="007572AF" w:rsidP="007572AF">
      <w:pPr>
        <w:pStyle w:val="a4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</w:p>
    <w:p w:rsidR="007572AF" w:rsidRDefault="007572AF" w:rsidP="007572AF">
      <w:pPr>
        <w:pStyle w:val="a4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</w:p>
    <w:p w:rsidR="007572AF" w:rsidRDefault="007572AF" w:rsidP="007572AF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4D41" w:rsidRDefault="00CC4D41" w:rsidP="007572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72AF" w:rsidRPr="00CC4D41" w:rsidRDefault="007572AF" w:rsidP="007572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4D41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«Порядок учета бюджетных и денежных обязательств получателей средств бюджета </w:t>
      </w:r>
      <w:proofErr w:type="spellStart"/>
      <w:r w:rsidRPr="00CC4D4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CC4D41">
        <w:rPr>
          <w:rFonts w:ascii="Times New Roman" w:hAnsi="Times New Roman" w:cs="Times New Roman"/>
          <w:sz w:val="28"/>
          <w:szCs w:val="28"/>
        </w:rPr>
        <w:t xml:space="preserve"> </w:t>
      </w:r>
      <w:r w:rsidR="00CC4D41" w:rsidRPr="00CC4D4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C4D41">
        <w:rPr>
          <w:rFonts w:ascii="Times New Roman" w:hAnsi="Times New Roman" w:cs="Times New Roman"/>
          <w:sz w:val="28"/>
          <w:szCs w:val="28"/>
        </w:rPr>
        <w:t xml:space="preserve">» к приказу Финансового отдела администрации </w:t>
      </w:r>
      <w:proofErr w:type="spellStart"/>
      <w:r w:rsidRPr="00CC4D4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CC4D41">
        <w:rPr>
          <w:rFonts w:ascii="Times New Roman" w:hAnsi="Times New Roman" w:cs="Times New Roman"/>
          <w:sz w:val="28"/>
          <w:szCs w:val="28"/>
        </w:rPr>
        <w:t xml:space="preserve"> муниципального района от 1</w:t>
      </w:r>
      <w:r w:rsidR="00CC4D41" w:rsidRPr="00CC4D41">
        <w:rPr>
          <w:rFonts w:ascii="Times New Roman" w:hAnsi="Times New Roman" w:cs="Times New Roman"/>
          <w:sz w:val="28"/>
          <w:szCs w:val="28"/>
        </w:rPr>
        <w:t>9</w:t>
      </w:r>
      <w:r w:rsidRPr="00CC4D41">
        <w:rPr>
          <w:rFonts w:ascii="Times New Roman" w:hAnsi="Times New Roman" w:cs="Times New Roman"/>
          <w:sz w:val="28"/>
          <w:szCs w:val="28"/>
        </w:rPr>
        <w:t>.11.2018 г. № 1</w:t>
      </w:r>
      <w:r w:rsidR="00CC4D41" w:rsidRPr="00CC4D41">
        <w:rPr>
          <w:rFonts w:ascii="Times New Roman" w:hAnsi="Times New Roman" w:cs="Times New Roman"/>
          <w:sz w:val="28"/>
          <w:szCs w:val="28"/>
        </w:rPr>
        <w:t>72</w:t>
      </w:r>
      <w:r w:rsidRPr="00CC4D41">
        <w:rPr>
          <w:rFonts w:ascii="Times New Roman" w:hAnsi="Times New Roman" w:cs="Times New Roman"/>
          <w:sz w:val="28"/>
          <w:szCs w:val="28"/>
        </w:rPr>
        <w:t xml:space="preserve"> «Об утверждении Порядка учета бюджетных и денежных обязательств получателей средств бюджета </w:t>
      </w:r>
      <w:proofErr w:type="spellStart"/>
      <w:r w:rsidRPr="00CC4D4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CC4D41">
        <w:rPr>
          <w:rFonts w:ascii="Times New Roman" w:hAnsi="Times New Roman" w:cs="Times New Roman"/>
          <w:sz w:val="28"/>
          <w:szCs w:val="28"/>
        </w:rPr>
        <w:t xml:space="preserve"> </w:t>
      </w:r>
      <w:r w:rsidR="00CC4D41" w:rsidRPr="00CC4D4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C4D4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572AF" w:rsidRPr="002609BA" w:rsidRDefault="007572AF" w:rsidP="007572AF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72AF" w:rsidRPr="002609BA" w:rsidRDefault="007572AF" w:rsidP="007572AF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72AF" w:rsidRPr="00CC4D41" w:rsidRDefault="007572AF" w:rsidP="00757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D41">
        <w:rPr>
          <w:rFonts w:ascii="Times New Roman" w:hAnsi="Times New Roman" w:cs="Times New Roman"/>
          <w:sz w:val="28"/>
          <w:szCs w:val="28"/>
        </w:rPr>
        <w:t>В соответствии со статьей 219 Бюджетного кодекса Российской Федерации, приказываю:</w:t>
      </w:r>
    </w:p>
    <w:p w:rsidR="007572AF" w:rsidRPr="00CC4D41" w:rsidRDefault="007572AF" w:rsidP="007572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D41">
        <w:rPr>
          <w:rFonts w:ascii="Times New Roman" w:hAnsi="Times New Roman" w:cs="Times New Roman"/>
          <w:b w:val="0"/>
          <w:sz w:val="28"/>
          <w:szCs w:val="28"/>
        </w:rPr>
        <w:t xml:space="preserve">       1. Внести в приложение «Порядок учета бюджетных и денежных обязательств получателей средств бюджета </w:t>
      </w:r>
      <w:proofErr w:type="spellStart"/>
      <w:r w:rsidRPr="00CC4D41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Pr="00CC4D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D41" w:rsidRPr="00CC4D41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Pr="00CC4D41">
        <w:rPr>
          <w:rFonts w:ascii="Times New Roman" w:hAnsi="Times New Roman" w:cs="Times New Roman"/>
          <w:b w:val="0"/>
          <w:sz w:val="28"/>
          <w:szCs w:val="28"/>
        </w:rPr>
        <w:t xml:space="preserve">» к приказу Финансового отдела администрации </w:t>
      </w:r>
      <w:proofErr w:type="spellStart"/>
      <w:r w:rsidRPr="00CC4D41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Pr="00CC4D4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1</w:t>
      </w:r>
      <w:r w:rsidR="00CC4D41" w:rsidRPr="00CC4D41">
        <w:rPr>
          <w:rFonts w:ascii="Times New Roman" w:hAnsi="Times New Roman" w:cs="Times New Roman"/>
          <w:b w:val="0"/>
          <w:sz w:val="28"/>
          <w:szCs w:val="28"/>
        </w:rPr>
        <w:t>9</w:t>
      </w:r>
      <w:r w:rsidRPr="00CC4D41">
        <w:rPr>
          <w:rFonts w:ascii="Times New Roman" w:hAnsi="Times New Roman" w:cs="Times New Roman"/>
          <w:b w:val="0"/>
          <w:sz w:val="28"/>
          <w:szCs w:val="28"/>
        </w:rPr>
        <w:t>.11.2018 г. № 1</w:t>
      </w:r>
      <w:r w:rsidR="00CC4D41" w:rsidRPr="00CC4D41">
        <w:rPr>
          <w:rFonts w:ascii="Times New Roman" w:hAnsi="Times New Roman" w:cs="Times New Roman"/>
          <w:b w:val="0"/>
          <w:sz w:val="28"/>
          <w:szCs w:val="28"/>
        </w:rPr>
        <w:t>72</w:t>
      </w:r>
      <w:r w:rsidRPr="00CC4D4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учета бюджетных и денежных обязательств получателей средств бюджета </w:t>
      </w:r>
      <w:proofErr w:type="spellStart"/>
      <w:r w:rsidRPr="00CC4D41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Pr="00CC4D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D41" w:rsidRPr="00CC4D41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Pr="00CC4D41">
        <w:rPr>
          <w:rFonts w:ascii="Times New Roman" w:hAnsi="Times New Roman" w:cs="Times New Roman"/>
          <w:b w:val="0"/>
          <w:sz w:val="28"/>
          <w:szCs w:val="28"/>
        </w:rPr>
        <w:t xml:space="preserve">» (далее – приложение) следующие изменения: </w:t>
      </w:r>
    </w:p>
    <w:p w:rsidR="007572AF" w:rsidRPr="00CC4D41" w:rsidRDefault="007572AF" w:rsidP="007572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D41">
        <w:rPr>
          <w:rFonts w:ascii="Times New Roman" w:hAnsi="Times New Roman" w:cs="Times New Roman"/>
          <w:b w:val="0"/>
          <w:sz w:val="28"/>
          <w:szCs w:val="28"/>
        </w:rPr>
        <w:t xml:space="preserve">       1.1. В приложении:</w:t>
      </w:r>
    </w:p>
    <w:p w:rsidR="007572AF" w:rsidRPr="00CC4D41" w:rsidRDefault="007572AF" w:rsidP="007572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D41">
        <w:rPr>
          <w:rFonts w:ascii="Times New Roman" w:hAnsi="Times New Roman" w:cs="Times New Roman"/>
          <w:b w:val="0"/>
          <w:sz w:val="28"/>
          <w:szCs w:val="28"/>
        </w:rPr>
        <w:t xml:space="preserve">       1) в пункте 3:</w:t>
      </w:r>
    </w:p>
    <w:p w:rsidR="007572AF" w:rsidRPr="00CC4D41" w:rsidRDefault="007572AF" w:rsidP="007572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D41">
        <w:rPr>
          <w:rFonts w:ascii="Times New Roman" w:hAnsi="Times New Roman" w:cs="Times New Roman"/>
          <w:b w:val="0"/>
          <w:sz w:val="28"/>
          <w:szCs w:val="28"/>
        </w:rPr>
        <w:t xml:space="preserve">       в абзаце первом после слов «Постановка на учет бюджетных и денежных обязательств» дополнить словами «и внесение в них изменений».</w:t>
      </w:r>
    </w:p>
    <w:p w:rsidR="007572AF" w:rsidRPr="00CC4D41" w:rsidRDefault="007572AF" w:rsidP="007572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D41">
        <w:rPr>
          <w:rFonts w:ascii="Times New Roman" w:hAnsi="Times New Roman" w:cs="Times New Roman"/>
          <w:b w:val="0"/>
          <w:sz w:val="28"/>
          <w:szCs w:val="28"/>
        </w:rPr>
        <w:t xml:space="preserve">       2) в пункте 14:</w:t>
      </w:r>
    </w:p>
    <w:p w:rsidR="007572AF" w:rsidRPr="00CC4D41" w:rsidRDefault="007572AF" w:rsidP="007572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D41">
        <w:rPr>
          <w:rFonts w:ascii="Times New Roman" w:hAnsi="Times New Roman" w:cs="Times New Roman"/>
          <w:b w:val="0"/>
          <w:sz w:val="28"/>
          <w:szCs w:val="28"/>
        </w:rPr>
        <w:t xml:space="preserve">       - абзац третий изложить в следующей редакции:</w:t>
      </w:r>
    </w:p>
    <w:p w:rsidR="007572AF" w:rsidRPr="00CC4D41" w:rsidRDefault="007572AF" w:rsidP="007572A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C4D41">
        <w:rPr>
          <w:rFonts w:ascii="Times New Roman" w:hAnsi="Times New Roman" w:cs="Times New Roman"/>
          <w:sz w:val="28"/>
          <w:szCs w:val="28"/>
        </w:rPr>
        <w:t xml:space="preserve">"направляет получателю средств бюджета </w:t>
      </w:r>
      <w:proofErr w:type="spellStart"/>
      <w:r w:rsidRPr="00CC4D4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CC4D41">
        <w:rPr>
          <w:rFonts w:ascii="Times New Roman" w:hAnsi="Times New Roman" w:cs="Times New Roman"/>
          <w:sz w:val="28"/>
          <w:szCs w:val="28"/>
        </w:rPr>
        <w:t xml:space="preserve"> </w:t>
      </w:r>
      <w:r w:rsidR="00CC4D41" w:rsidRPr="00CC4D4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C4D41">
        <w:rPr>
          <w:rFonts w:ascii="Times New Roman" w:hAnsi="Times New Roman" w:cs="Times New Roman"/>
          <w:sz w:val="28"/>
          <w:szCs w:val="28"/>
        </w:rPr>
        <w:t xml:space="preserve"> уведомление в электронной форме, содержащее информацию, позволяющую идентифицировать документ, не принятый к исполнению, а также содержащее дату и причину отказа, в соответствии с </w:t>
      </w:r>
      <w:hyperlink r:id="rId4" w:history="1">
        <w:r w:rsidRPr="00CC4D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правилами</w:t>
        </w:r>
      </w:hyperlink>
      <w:r w:rsidRPr="00CC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4D41">
        <w:rPr>
          <w:rFonts w:ascii="Times New Roman" w:hAnsi="Times New Roman" w:cs="Times New Roman"/>
          <w:sz w:val="28"/>
          <w:szCs w:val="28"/>
        </w:rPr>
        <w:t>организации и функционирования системы казначейских платежей, установленными Федеральным казначейством (далее - уведомление)";</w:t>
      </w:r>
    </w:p>
    <w:p w:rsidR="007572AF" w:rsidRPr="00CC4D41" w:rsidRDefault="007572AF" w:rsidP="007572A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C4D41">
        <w:rPr>
          <w:rFonts w:ascii="Times New Roman" w:hAnsi="Times New Roman" w:cs="Times New Roman"/>
          <w:sz w:val="28"/>
          <w:szCs w:val="28"/>
        </w:rPr>
        <w:t>в абзаце пятом слова «в день» заменить словами «не позднее рабочего дня, следующего за днем»;</w:t>
      </w:r>
    </w:p>
    <w:p w:rsidR="007572AF" w:rsidRPr="00CC4D41" w:rsidRDefault="007572AF" w:rsidP="007572A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C4D41">
        <w:rPr>
          <w:rFonts w:ascii="Times New Roman" w:hAnsi="Times New Roman" w:cs="Times New Roman"/>
          <w:sz w:val="28"/>
          <w:szCs w:val="28"/>
        </w:rPr>
        <w:lastRenderedPageBreak/>
        <w:t xml:space="preserve">в абзаце восьмом после слов «получателю средств бюджета </w:t>
      </w:r>
      <w:proofErr w:type="spellStart"/>
      <w:r w:rsidRPr="00CC4D4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CC4D41">
        <w:rPr>
          <w:rFonts w:ascii="Times New Roman" w:hAnsi="Times New Roman" w:cs="Times New Roman"/>
          <w:sz w:val="28"/>
          <w:szCs w:val="28"/>
        </w:rPr>
        <w:t xml:space="preserve"> </w:t>
      </w:r>
      <w:r w:rsidR="00CC4D41" w:rsidRPr="00CC4D4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C4D41">
        <w:rPr>
          <w:rFonts w:ascii="Times New Roman" w:hAnsi="Times New Roman" w:cs="Times New Roman"/>
          <w:sz w:val="28"/>
          <w:szCs w:val="28"/>
        </w:rPr>
        <w:t>» дополнить словами «в срок, установленный в пункте 11 Порядка,».</w:t>
      </w:r>
    </w:p>
    <w:p w:rsidR="007572AF" w:rsidRPr="00CC4D41" w:rsidRDefault="007572AF" w:rsidP="007572A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C4D41">
        <w:rPr>
          <w:rFonts w:ascii="Times New Roman" w:hAnsi="Times New Roman" w:cs="Times New Roman"/>
          <w:sz w:val="28"/>
          <w:szCs w:val="28"/>
        </w:rPr>
        <w:t>3) в пункте 22:</w:t>
      </w:r>
    </w:p>
    <w:p w:rsidR="007572AF" w:rsidRPr="00CC4D41" w:rsidRDefault="007572AF" w:rsidP="007572A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CC4D41">
        <w:rPr>
          <w:rFonts w:ascii="Times New Roman" w:hAnsi="Times New Roman" w:cs="Times New Roman"/>
          <w:sz w:val="28"/>
          <w:szCs w:val="28"/>
        </w:rPr>
        <w:t>подпункт</w:t>
      </w:r>
      <w:proofErr w:type="gramEnd"/>
      <w:r w:rsidRPr="00CC4D41">
        <w:rPr>
          <w:rFonts w:ascii="Times New Roman" w:hAnsi="Times New Roman" w:cs="Times New Roman"/>
          <w:sz w:val="28"/>
          <w:szCs w:val="28"/>
        </w:rPr>
        <w:t xml:space="preserve"> а):</w:t>
      </w:r>
    </w:p>
    <w:p w:rsidR="00A13254" w:rsidRDefault="007572AF" w:rsidP="007572A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C4D41">
        <w:rPr>
          <w:rFonts w:ascii="Times New Roman" w:hAnsi="Times New Roman" w:cs="Times New Roman"/>
          <w:sz w:val="28"/>
          <w:szCs w:val="28"/>
        </w:rPr>
        <w:t>в первом абзаце слов</w:t>
      </w:r>
      <w:r w:rsidR="00A13254">
        <w:rPr>
          <w:rFonts w:ascii="Times New Roman" w:hAnsi="Times New Roman" w:cs="Times New Roman"/>
          <w:sz w:val="28"/>
          <w:szCs w:val="28"/>
        </w:rPr>
        <w:t>о «пять» заменить словом «трех».</w:t>
      </w:r>
    </w:p>
    <w:p w:rsidR="007572AF" w:rsidRPr="00CC4D41" w:rsidRDefault="007572AF" w:rsidP="007572A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D41">
        <w:rPr>
          <w:rFonts w:ascii="Times New Roman" w:hAnsi="Times New Roman" w:cs="Times New Roman"/>
          <w:color w:val="000000" w:themeColor="text1"/>
          <w:sz w:val="28"/>
          <w:szCs w:val="28"/>
        </w:rPr>
        <w:t>4) в пункте 25:</w:t>
      </w:r>
    </w:p>
    <w:p w:rsidR="007572AF" w:rsidRPr="00CC4D41" w:rsidRDefault="007572AF" w:rsidP="007572A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 первый изложить в следующей редакции:</w:t>
      </w:r>
    </w:p>
    <w:p w:rsidR="007572AF" w:rsidRPr="00CC4D41" w:rsidRDefault="007572AF" w:rsidP="007572A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D41">
        <w:rPr>
          <w:rFonts w:ascii="Times New Roman" w:hAnsi="Times New Roman" w:cs="Times New Roman"/>
          <w:sz w:val="28"/>
          <w:szCs w:val="28"/>
        </w:rPr>
        <w:t xml:space="preserve"> «25. В случае положительного результата проверки Сведений о денежном обязательстве Управление присваивает учетный номер денежному обязательству (либо вносит изменения в ранее поставленное на учет денежное обязательство) и в день указанной проверки Сведений о денежном обязательстве (внесения изменений в денежное обязательство) направляет получателю средств бюджета </w:t>
      </w:r>
      <w:proofErr w:type="spellStart"/>
      <w:r w:rsidRPr="00CC4D4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CC4D41">
        <w:rPr>
          <w:rFonts w:ascii="Times New Roman" w:hAnsi="Times New Roman" w:cs="Times New Roman"/>
          <w:sz w:val="28"/>
          <w:szCs w:val="28"/>
        </w:rPr>
        <w:t xml:space="preserve"> </w:t>
      </w:r>
      <w:r w:rsidR="00CC4D41" w:rsidRPr="00CC4D4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C4D41">
        <w:rPr>
          <w:rFonts w:ascii="Times New Roman" w:hAnsi="Times New Roman" w:cs="Times New Roman"/>
          <w:sz w:val="28"/>
          <w:szCs w:val="28"/>
        </w:rPr>
        <w:t xml:space="preserve"> извещение о постановке на учет (изменении) денежного обязательства, содержащее сведения о дате постановки на учет (изменения) денежного обязательства (далее - Извещение о денежном обязательстве).».</w:t>
      </w:r>
    </w:p>
    <w:p w:rsidR="007572AF" w:rsidRPr="00CC4D41" w:rsidRDefault="007572AF" w:rsidP="007572A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C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CC4D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 шестой пункта 25</w:t>
        </w:r>
      </w:hyperlink>
      <w:r w:rsidRPr="00CC4D4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572AF" w:rsidRPr="00CC4D41" w:rsidRDefault="007572AF" w:rsidP="007572A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C4D41">
        <w:rPr>
          <w:rFonts w:ascii="Times New Roman" w:hAnsi="Times New Roman" w:cs="Times New Roman"/>
          <w:sz w:val="28"/>
          <w:szCs w:val="28"/>
        </w:rPr>
        <w:t>"с 20 по 25 разряд - порядковый номер денежного обязательства.".</w:t>
      </w:r>
    </w:p>
    <w:p w:rsidR="007572AF" w:rsidRPr="00CC4D41" w:rsidRDefault="007572AF" w:rsidP="007572A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C4D41">
        <w:rPr>
          <w:rFonts w:ascii="Times New Roman" w:hAnsi="Times New Roman" w:cs="Times New Roman"/>
          <w:sz w:val="28"/>
          <w:szCs w:val="28"/>
        </w:rPr>
        <w:t>5) в пункте 26 слова «в срок, установленный в пункте 24 Порядка» заменить словами «в день осуществления проверки».</w:t>
      </w:r>
    </w:p>
    <w:p w:rsidR="007572AF" w:rsidRPr="00CC4D41" w:rsidRDefault="007572AF" w:rsidP="007572A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C4D41">
        <w:rPr>
          <w:rFonts w:ascii="Times New Roman" w:hAnsi="Times New Roman" w:cs="Times New Roman"/>
          <w:sz w:val="28"/>
          <w:szCs w:val="28"/>
        </w:rPr>
        <w:t>6) в подпункте «в)» подпункта 1 пункта 29 слова «бюджетных данных» заменить словами «лимитов бюджетных обязательств».</w:t>
      </w:r>
    </w:p>
    <w:p w:rsidR="007572AF" w:rsidRPr="00CC4D41" w:rsidRDefault="007572AF" w:rsidP="007572A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C4D41">
        <w:rPr>
          <w:rFonts w:ascii="Times New Roman" w:hAnsi="Times New Roman" w:cs="Times New Roman"/>
          <w:sz w:val="28"/>
          <w:szCs w:val="28"/>
        </w:rPr>
        <w:t xml:space="preserve">7) по </w:t>
      </w:r>
      <w:hyperlink r:id="rId6" w:history="1">
        <w:r w:rsidRPr="00CC4D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тексту</w:t>
        </w:r>
      </w:hyperlink>
      <w:r w:rsidRPr="00CC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4D41">
        <w:rPr>
          <w:rFonts w:ascii="Times New Roman" w:hAnsi="Times New Roman" w:cs="Times New Roman"/>
          <w:sz w:val="28"/>
          <w:szCs w:val="28"/>
        </w:rPr>
        <w:t>документа:</w:t>
      </w:r>
    </w:p>
    <w:p w:rsidR="007572AF" w:rsidRPr="00CC4D41" w:rsidRDefault="007572AF" w:rsidP="007572A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C4D41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CC4D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слово</w:t>
        </w:r>
      </w:hyperlink>
      <w:r w:rsidRPr="00CC4D41">
        <w:rPr>
          <w:rFonts w:ascii="Times New Roman" w:hAnsi="Times New Roman" w:cs="Times New Roman"/>
          <w:sz w:val="28"/>
          <w:szCs w:val="28"/>
        </w:rPr>
        <w:t xml:space="preserve"> "протокол" в соответствующем падеже заменить словом "уведомление" в соответствующем падеже;</w:t>
      </w:r>
    </w:p>
    <w:p w:rsidR="007572AF" w:rsidRPr="00CC4D41" w:rsidRDefault="007572AF" w:rsidP="007572A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C4D41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CC4D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слова</w:t>
        </w:r>
      </w:hyperlink>
      <w:r w:rsidRPr="00CC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4D41">
        <w:rPr>
          <w:rFonts w:ascii="Times New Roman" w:hAnsi="Times New Roman" w:cs="Times New Roman"/>
          <w:sz w:val="28"/>
          <w:szCs w:val="28"/>
        </w:rPr>
        <w:t>"(код формы по ОКУД 0506101)", "(код формы по ОКУД 0506102)", "(код формы по ОКУД 0506103)", "(код формы по ОКУД - 0506103)", "(коды формы ОКУД 0506105)", "(код формы по ОКУД 0506601)", "(код формы по ОКУД 0506602)", "(код формы по ОКУД 0506603)", "(код формы по ОКУД 0506111)" исключить.</w:t>
      </w:r>
    </w:p>
    <w:p w:rsidR="007572AF" w:rsidRPr="00CC4D41" w:rsidRDefault="007572AF" w:rsidP="007572A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C4D41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9" w:history="1">
        <w:r w:rsidRPr="00CC4D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Приложение 1</w:t>
        </w:r>
      </w:hyperlink>
      <w:r w:rsidRPr="00CC4D41">
        <w:rPr>
          <w:rFonts w:ascii="Times New Roman" w:hAnsi="Times New Roman" w:cs="Times New Roman"/>
          <w:sz w:val="28"/>
          <w:szCs w:val="28"/>
        </w:rPr>
        <w:t xml:space="preserve"> к Порядку учета бюджетных и денежных обязательств получателей средств бюджета </w:t>
      </w:r>
      <w:proofErr w:type="spellStart"/>
      <w:r w:rsidRPr="00CC4D4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CC4D41">
        <w:rPr>
          <w:rFonts w:ascii="Times New Roman" w:hAnsi="Times New Roman" w:cs="Times New Roman"/>
          <w:sz w:val="28"/>
          <w:szCs w:val="28"/>
        </w:rPr>
        <w:t xml:space="preserve"> </w:t>
      </w:r>
      <w:r w:rsidR="00CC4D41" w:rsidRPr="00CC4D4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C4D41">
        <w:rPr>
          <w:rFonts w:ascii="Times New Roman" w:hAnsi="Times New Roman" w:cs="Times New Roman"/>
          <w:sz w:val="28"/>
          <w:szCs w:val="28"/>
        </w:rPr>
        <w:t xml:space="preserve">, утвержденному приказом Финансового отдела администрации </w:t>
      </w:r>
      <w:proofErr w:type="spellStart"/>
      <w:r w:rsidRPr="00CC4D4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CC4D41">
        <w:rPr>
          <w:rFonts w:ascii="Times New Roman" w:hAnsi="Times New Roman" w:cs="Times New Roman"/>
          <w:sz w:val="28"/>
          <w:szCs w:val="28"/>
        </w:rPr>
        <w:t xml:space="preserve"> муниципального района от 1</w:t>
      </w:r>
      <w:r w:rsidR="00CC4D41" w:rsidRPr="00CC4D41">
        <w:rPr>
          <w:rFonts w:ascii="Times New Roman" w:hAnsi="Times New Roman" w:cs="Times New Roman"/>
          <w:sz w:val="28"/>
          <w:szCs w:val="28"/>
        </w:rPr>
        <w:t>9</w:t>
      </w:r>
      <w:r w:rsidRPr="00CC4D41">
        <w:rPr>
          <w:rFonts w:ascii="Times New Roman" w:hAnsi="Times New Roman" w:cs="Times New Roman"/>
          <w:sz w:val="28"/>
          <w:szCs w:val="28"/>
        </w:rPr>
        <w:t xml:space="preserve">.11.2018 </w:t>
      </w:r>
      <w:r w:rsidR="00CC4D41" w:rsidRPr="00CC4D41">
        <w:rPr>
          <w:rFonts w:ascii="Times New Roman" w:hAnsi="Times New Roman" w:cs="Times New Roman"/>
          <w:sz w:val="28"/>
          <w:szCs w:val="28"/>
        </w:rPr>
        <w:t>№</w:t>
      </w:r>
      <w:r w:rsidRPr="00CC4D41">
        <w:rPr>
          <w:rFonts w:ascii="Times New Roman" w:hAnsi="Times New Roman" w:cs="Times New Roman"/>
          <w:sz w:val="28"/>
          <w:szCs w:val="28"/>
        </w:rPr>
        <w:t xml:space="preserve"> 1</w:t>
      </w:r>
      <w:r w:rsidR="00CC4D41" w:rsidRPr="00CC4D41">
        <w:rPr>
          <w:rFonts w:ascii="Times New Roman" w:hAnsi="Times New Roman" w:cs="Times New Roman"/>
          <w:sz w:val="28"/>
          <w:szCs w:val="28"/>
        </w:rPr>
        <w:t>72</w:t>
      </w:r>
      <w:r w:rsidRPr="00CC4D41">
        <w:rPr>
          <w:rFonts w:ascii="Times New Roman" w:hAnsi="Times New Roman" w:cs="Times New Roman"/>
          <w:sz w:val="28"/>
          <w:szCs w:val="28"/>
        </w:rPr>
        <w:t xml:space="preserve">, изложить в новой редакции </w:t>
      </w:r>
      <w:r w:rsidRPr="00CC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10" w:history="1">
        <w:r w:rsidRPr="00CC4D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1</w:t>
        </w:r>
      </w:hyperlink>
      <w:r w:rsidRPr="00CC4D41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7572AF" w:rsidRPr="00CC4D41" w:rsidRDefault="007572AF" w:rsidP="007572A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C4D41">
        <w:rPr>
          <w:rFonts w:ascii="Times New Roman" w:hAnsi="Times New Roman" w:cs="Times New Roman"/>
          <w:sz w:val="28"/>
          <w:szCs w:val="28"/>
        </w:rPr>
        <w:t>1.3</w:t>
      </w:r>
      <w:r w:rsidRPr="00CC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1" w:history="1">
        <w:r w:rsidRPr="00CC4D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Приложение 2</w:t>
        </w:r>
      </w:hyperlink>
      <w:r w:rsidRPr="00CC4D41">
        <w:rPr>
          <w:rFonts w:ascii="Times New Roman" w:hAnsi="Times New Roman" w:cs="Times New Roman"/>
          <w:sz w:val="28"/>
          <w:szCs w:val="28"/>
        </w:rPr>
        <w:t xml:space="preserve"> к Порядку учета бюджетных и денежных обязательств получателей средств бюджета </w:t>
      </w:r>
      <w:proofErr w:type="spellStart"/>
      <w:r w:rsidRPr="00CC4D4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CC4D41">
        <w:rPr>
          <w:rFonts w:ascii="Times New Roman" w:hAnsi="Times New Roman" w:cs="Times New Roman"/>
          <w:sz w:val="28"/>
          <w:szCs w:val="28"/>
        </w:rPr>
        <w:t xml:space="preserve"> </w:t>
      </w:r>
      <w:r w:rsidR="00CC4D41" w:rsidRPr="00CC4D4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C4D41">
        <w:rPr>
          <w:rFonts w:ascii="Times New Roman" w:hAnsi="Times New Roman" w:cs="Times New Roman"/>
          <w:sz w:val="28"/>
          <w:szCs w:val="28"/>
        </w:rPr>
        <w:t xml:space="preserve">, утвержденному приказом Финансового отдела администрации </w:t>
      </w:r>
      <w:proofErr w:type="spellStart"/>
      <w:r w:rsidRPr="00CC4D4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CC4D41">
        <w:rPr>
          <w:rFonts w:ascii="Times New Roman" w:hAnsi="Times New Roman" w:cs="Times New Roman"/>
          <w:sz w:val="28"/>
          <w:szCs w:val="28"/>
        </w:rPr>
        <w:t xml:space="preserve"> муниципального района от 1</w:t>
      </w:r>
      <w:r w:rsidR="00CC4D41" w:rsidRPr="00CC4D41">
        <w:rPr>
          <w:rFonts w:ascii="Times New Roman" w:hAnsi="Times New Roman" w:cs="Times New Roman"/>
          <w:sz w:val="28"/>
          <w:szCs w:val="28"/>
        </w:rPr>
        <w:t>9</w:t>
      </w:r>
      <w:r w:rsidRPr="00CC4D41">
        <w:rPr>
          <w:rFonts w:ascii="Times New Roman" w:hAnsi="Times New Roman" w:cs="Times New Roman"/>
          <w:sz w:val="28"/>
          <w:szCs w:val="28"/>
        </w:rPr>
        <w:t xml:space="preserve">.11.2018 </w:t>
      </w:r>
      <w:r w:rsidR="00CC4D41" w:rsidRPr="00CC4D41">
        <w:rPr>
          <w:rFonts w:ascii="Times New Roman" w:hAnsi="Times New Roman" w:cs="Times New Roman"/>
          <w:sz w:val="28"/>
          <w:szCs w:val="28"/>
        </w:rPr>
        <w:t>№</w:t>
      </w:r>
      <w:r w:rsidRPr="00CC4D41">
        <w:rPr>
          <w:rFonts w:ascii="Times New Roman" w:hAnsi="Times New Roman" w:cs="Times New Roman"/>
          <w:sz w:val="28"/>
          <w:szCs w:val="28"/>
        </w:rPr>
        <w:t xml:space="preserve"> 1</w:t>
      </w:r>
      <w:r w:rsidR="00CC4D41" w:rsidRPr="00CC4D41">
        <w:rPr>
          <w:rFonts w:ascii="Times New Roman" w:hAnsi="Times New Roman" w:cs="Times New Roman"/>
          <w:sz w:val="28"/>
          <w:szCs w:val="28"/>
        </w:rPr>
        <w:t>72</w:t>
      </w:r>
      <w:r w:rsidRPr="00CC4D41">
        <w:rPr>
          <w:rFonts w:ascii="Times New Roman" w:hAnsi="Times New Roman" w:cs="Times New Roman"/>
          <w:sz w:val="28"/>
          <w:szCs w:val="28"/>
        </w:rPr>
        <w:t xml:space="preserve">, изложить в новой редакции согласно </w:t>
      </w:r>
      <w:hyperlink r:id="rId12" w:history="1">
        <w:r w:rsidRPr="00CC4D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2</w:t>
        </w:r>
      </w:hyperlink>
      <w:r w:rsidRPr="00CC4D41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7572AF" w:rsidRPr="00CC4D41" w:rsidRDefault="007572AF" w:rsidP="007572A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C4D41">
        <w:rPr>
          <w:sz w:val="28"/>
          <w:szCs w:val="28"/>
        </w:rPr>
        <w:t>2</w:t>
      </w:r>
      <w:r w:rsidRPr="00CC4D41">
        <w:rPr>
          <w:rFonts w:ascii="Times New Roman" w:hAnsi="Times New Roman" w:cs="Times New Roman"/>
          <w:sz w:val="28"/>
          <w:szCs w:val="28"/>
        </w:rPr>
        <w:t xml:space="preserve">. Отделу бухгалтерского учета и отчетности довести настоящий приказ до главных распорядителей средств бюджета </w:t>
      </w:r>
      <w:proofErr w:type="spellStart"/>
      <w:r w:rsidRPr="00CC4D4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CC4D41">
        <w:rPr>
          <w:rFonts w:ascii="Times New Roman" w:hAnsi="Times New Roman" w:cs="Times New Roman"/>
          <w:sz w:val="28"/>
          <w:szCs w:val="28"/>
        </w:rPr>
        <w:t xml:space="preserve"> </w:t>
      </w:r>
      <w:r w:rsidR="00CC4D41" w:rsidRPr="00CC4D4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C4D41">
        <w:rPr>
          <w:rFonts w:ascii="Times New Roman" w:hAnsi="Times New Roman" w:cs="Times New Roman"/>
          <w:sz w:val="28"/>
          <w:szCs w:val="28"/>
        </w:rPr>
        <w:t xml:space="preserve">, главных администраторов источников финансирования дефицита бюджета </w:t>
      </w:r>
      <w:proofErr w:type="spellStart"/>
      <w:r w:rsidRPr="00CC4D4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CC4D41">
        <w:rPr>
          <w:rFonts w:ascii="Times New Roman" w:hAnsi="Times New Roman" w:cs="Times New Roman"/>
          <w:sz w:val="28"/>
          <w:szCs w:val="28"/>
        </w:rPr>
        <w:t xml:space="preserve"> </w:t>
      </w:r>
      <w:r w:rsidR="00CC4D41" w:rsidRPr="00CC4D4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C4D41">
        <w:rPr>
          <w:rFonts w:ascii="Times New Roman" w:hAnsi="Times New Roman" w:cs="Times New Roman"/>
          <w:sz w:val="28"/>
          <w:szCs w:val="28"/>
        </w:rPr>
        <w:t>.</w:t>
      </w:r>
    </w:p>
    <w:p w:rsidR="007572AF" w:rsidRPr="00CC4D41" w:rsidRDefault="007572AF" w:rsidP="007572A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C4D41">
        <w:rPr>
          <w:rFonts w:ascii="Times New Roman" w:hAnsi="Times New Roman" w:cs="Times New Roman"/>
          <w:sz w:val="28"/>
          <w:szCs w:val="28"/>
        </w:rPr>
        <w:lastRenderedPageBreak/>
        <w:t xml:space="preserve">3. Главным распорядителям средств бюджета </w:t>
      </w:r>
      <w:proofErr w:type="spellStart"/>
      <w:r w:rsidRPr="00CC4D4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CC4D41">
        <w:rPr>
          <w:rFonts w:ascii="Times New Roman" w:hAnsi="Times New Roman" w:cs="Times New Roman"/>
          <w:sz w:val="28"/>
          <w:szCs w:val="28"/>
        </w:rPr>
        <w:t xml:space="preserve"> </w:t>
      </w:r>
      <w:r w:rsidR="00CC4D41" w:rsidRPr="00CC4D4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C4D41">
        <w:rPr>
          <w:rFonts w:ascii="Times New Roman" w:hAnsi="Times New Roman" w:cs="Times New Roman"/>
          <w:sz w:val="28"/>
          <w:szCs w:val="28"/>
        </w:rPr>
        <w:t xml:space="preserve"> довести настоящий приказ до находящихся в их ведении подведомственных учреждений.</w:t>
      </w:r>
    </w:p>
    <w:p w:rsidR="007572AF" w:rsidRPr="00CC4D41" w:rsidRDefault="007572AF" w:rsidP="007572A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D41">
        <w:rPr>
          <w:rFonts w:ascii="Times New Roman" w:hAnsi="Times New Roman" w:cs="Times New Roman"/>
          <w:sz w:val="28"/>
          <w:szCs w:val="28"/>
        </w:rPr>
        <w:t xml:space="preserve">4. Главному специалисту по программному обеспечению разместить настоящий приказ на официальном сайте </w:t>
      </w:r>
      <w:proofErr w:type="spellStart"/>
      <w:r w:rsidRPr="00CC4D4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CC4D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13" w:history="1">
        <w:r w:rsidRPr="00CC4D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C4D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C4D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yuzha</w:t>
        </w:r>
        <w:proofErr w:type="spellEnd"/>
        <w:r w:rsidRPr="00CC4D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C4D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C4D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72AF" w:rsidRPr="002609BA" w:rsidRDefault="007572AF" w:rsidP="007572A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7572AF" w:rsidRPr="002609BA" w:rsidRDefault="007572AF" w:rsidP="007572A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7572AF" w:rsidRPr="002609BA" w:rsidRDefault="007572AF" w:rsidP="007572A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7572AF" w:rsidRPr="002609BA" w:rsidRDefault="007572AF" w:rsidP="007572A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7572AF" w:rsidRPr="002609BA" w:rsidRDefault="007572AF" w:rsidP="007572AF">
      <w:pPr>
        <w:pStyle w:val="a4"/>
        <w:tabs>
          <w:tab w:val="left" w:pos="3900"/>
        </w:tabs>
        <w:ind w:right="-625"/>
        <w:rPr>
          <w:b w:val="0"/>
          <w:sz w:val="28"/>
          <w:szCs w:val="28"/>
          <w:highlight w:val="yellow"/>
        </w:rPr>
      </w:pPr>
      <w:r w:rsidRPr="002609BA">
        <w:rPr>
          <w:b w:val="0"/>
          <w:sz w:val="28"/>
          <w:szCs w:val="28"/>
          <w:highlight w:val="yellow"/>
        </w:rPr>
        <w:t xml:space="preserve">     </w:t>
      </w:r>
    </w:p>
    <w:p w:rsidR="007572AF" w:rsidRPr="00CC4D41" w:rsidRDefault="007572AF" w:rsidP="007572AF">
      <w:pPr>
        <w:pStyle w:val="a4"/>
        <w:tabs>
          <w:tab w:val="left" w:pos="6340"/>
        </w:tabs>
        <w:rPr>
          <w:sz w:val="28"/>
          <w:szCs w:val="28"/>
        </w:rPr>
      </w:pPr>
      <w:r w:rsidRPr="00CC4D41">
        <w:rPr>
          <w:sz w:val="28"/>
          <w:szCs w:val="28"/>
        </w:rPr>
        <w:t>Заместитель Главы администрации,</w:t>
      </w:r>
    </w:p>
    <w:p w:rsidR="007572AF" w:rsidRPr="00CC4D41" w:rsidRDefault="007572AF" w:rsidP="007572AF">
      <w:pPr>
        <w:pStyle w:val="a4"/>
        <w:tabs>
          <w:tab w:val="left" w:pos="6340"/>
        </w:tabs>
        <w:rPr>
          <w:sz w:val="28"/>
          <w:szCs w:val="28"/>
        </w:rPr>
      </w:pPr>
      <w:r w:rsidRPr="00CC4D41">
        <w:rPr>
          <w:sz w:val="28"/>
          <w:szCs w:val="28"/>
        </w:rPr>
        <w:t>начальник Финансового отдела</w:t>
      </w:r>
    </w:p>
    <w:p w:rsidR="007572AF" w:rsidRPr="00CC4D41" w:rsidRDefault="007572AF" w:rsidP="007572AF">
      <w:pPr>
        <w:pStyle w:val="a4"/>
        <w:tabs>
          <w:tab w:val="left" w:pos="6340"/>
        </w:tabs>
        <w:rPr>
          <w:sz w:val="28"/>
          <w:szCs w:val="28"/>
        </w:rPr>
      </w:pPr>
      <w:r w:rsidRPr="00CC4D41">
        <w:rPr>
          <w:sz w:val="28"/>
          <w:szCs w:val="28"/>
        </w:rPr>
        <w:t xml:space="preserve">администрации </w:t>
      </w:r>
      <w:proofErr w:type="spellStart"/>
      <w:r w:rsidRPr="00CC4D41">
        <w:rPr>
          <w:sz w:val="28"/>
          <w:szCs w:val="28"/>
        </w:rPr>
        <w:t>Южского</w:t>
      </w:r>
      <w:proofErr w:type="spellEnd"/>
    </w:p>
    <w:p w:rsidR="007572AF" w:rsidRPr="00CC4D41" w:rsidRDefault="007572AF" w:rsidP="007572A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C4D4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Э.А. </w:t>
      </w:r>
      <w:proofErr w:type="spellStart"/>
      <w:r w:rsidRPr="00CC4D41">
        <w:rPr>
          <w:rFonts w:ascii="Times New Roman" w:hAnsi="Times New Roman" w:cs="Times New Roman"/>
          <w:b/>
          <w:sz w:val="28"/>
          <w:szCs w:val="28"/>
        </w:rPr>
        <w:t>Ванягина</w:t>
      </w:r>
      <w:proofErr w:type="spellEnd"/>
      <w:r w:rsidRPr="00CC4D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2AF" w:rsidRPr="002609BA" w:rsidRDefault="007572AF" w:rsidP="007572AF">
      <w:pPr>
        <w:ind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572AF" w:rsidRPr="002609BA" w:rsidRDefault="007572AF" w:rsidP="007572AF">
      <w:pPr>
        <w:ind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572AF" w:rsidRPr="002609BA" w:rsidRDefault="007572AF" w:rsidP="007572AF">
      <w:pPr>
        <w:ind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572AF" w:rsidRPr="002609BA" w:rsidRDefault="007572AF" w:rsidP="007572AF">
      <w:pPr>
        <w:ind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572AF" w:rsidRPr="002609BA" w:rsidRDefault="007572AF" w:rsidP="007572AF">
      <w:pPr>
        <w:ind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572AF" w:rsidRPr="002609BA" w:rsidRDefault="007572AF" w:rsidP="007572AF">
      <w:pPr>
        <w:ind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572AF" w:rsidRPr="002609BA" w:rsidRDefault="007572AF" w:rsidP="007572AF">
      <w:pPr>
        <w:ind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jc w:val="right"/>
        <w:rPr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jc w:val="right"/>
        <w:rPr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jc w:val="right"/>
        <w:rPr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jc w:val="right"/>
        <w:rPr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jc w:val="right"/>
        <w:rPr>
          <w:highlight w:val="yellow"/>
        </w:rPr>
      </w:pPr>
    </w:p>
    <w:p w:rsidR="008F52DD" w:rsidRPr="00CC4D41" w:rsidRDefault="008F52DD" w:rsidP="008F52D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C4D4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F52DD" w:rsidRPr="00CC4D41" w:rsidRDefault="008F52DD" w:rsidP="008F52D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C4D41">
        <w:rPr>
          <w:rFonts w:ascii="Times New Roman" w:hAnsi="Times New Roman" w:cs="Times New Roman"/>
          <w:sz w:val="28"/>
          <w:szCs w:val="28"/>
        </w:rPr>
        <w:t>Начальник отдела № 20 УФК по Ивановской области</w:t>
      </w:r>
    </w:p>
    <w:p w:rsidR="008F52DD" w:rsidRPr="00CC4D41" w:rsidRDefault="008F52DD" w:rsidP="008F52D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F52DD" w:rsidRDefault="008F52DD" w:rsidP="008F52D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C4D41">
        <w:rPr>
          <w:rFonts w:ascii="Times New Roman" w:hAnsi="Times New Roman" w:cs="Times New Roman"/>
          <w:sz w:val="28"/>
          <w:szCs w:val="28"/>
        </w:rPr>
        <w:t>________________________Е.М. Бирюкова</w:t>
      </w:r>
    </w:p>
    <w:p w:rsidR="00CC4D41" w:rsidRPr="00CC4D41" w:rsidRDefault="00CC4D41" w:rsidP="008F52D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572AF" w:rsidRPr="00CC4D41" w:rsidRDefault="008F52DD" w:rsidP="008F52DD">
      <w:pPr>
        <w:pStyle w:val="ConsPlusNormal"/>
        <w:spacing w:line="199" w:lineRule="auto"/>
        <w:jc w:val="right"/>
      </w:pPr>
      <w:r w:rsidRPr="00CC4D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«____</w:t>
      </w:r>
      <w:proofErr w:type="gramStart"/>
      <w:r w:rsidRPr="00CC4D4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CC4D41">
        <w:rPr>
          <w:rFonts w:ascii="Times New Roman" w:hAnsi="Times New Roman" w:cs="Times New Roman"/>
          <w:sz w:val="28"/>
          <w:szCs w:val="28"/>
        </w:rPr>
        <w:t>__________________2022 года</w:t>
      </w:r>
    </w:p>
    <w:p w:rsidR="007572AF" w:rsidRPr="002609BA" w:rsidRDefault="007572AF" w:rsidP="007572AF">
      <w:pPr>
        <w:pStyle w:val="ConsPlusNormal"/>
        <w:spacing w:line="199" w:lineRule="auto"/>
        <w:jc w:val="right"/>
        <w:rPr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jc w:val="right"/>
        <w:rPr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jc w:val="right"/>
        <w:rPr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jc w:val="right"/>
        <w:rPr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jc w:val="right"/>
        <w:rPr>
          <w:highlight w:val="yellow"/>
        </w:rPr>
      </w:pPr>
    </w:p>
    <w:p w:rsidR="007572AF" w:rsidRDefault="007572AF" w:rsidP="007572AF">
      <w:pPr>
        <w:pStyle w:val="ConsPlusNormal"/>
        <w:spacing w:line="199" w:lineRule="auto"/>
        <w:jc w:val="right"/>
        <w:rPr>
          <w:highlight w:val="yellow"/>
        </w:rPr>
      </w:pPr>
    </w:p>
    <w:p w:rsidR="00A13254" w:rsidRDefault="00A13254" w:rsidP="007572AF">
      <w:pPr>
        <w:pStyle w:val="ConsPlusNormal"/>
        <w:spacing w:line="199" w:lineRule="auto"/>
        <w:jc w:val="right"/>
        <w:rPr>
          <w:highlight w:val="yellow"/>
        </w:rPr>
      </w:pPr>
    </w:p>
    <w:p w:rsidR="00A13254" w:rsidRDefault="00A13254" w:rsidP="007572AF">
      <w:pPr>
        <w:pStyle w:val="ConsPlusNormal"/>
        <w:spacing w:line="199" w:lineRule="auto"/>
        <w:jc w:val="right"/>
        <w:rPr>
          <w:highlight w:val="yellow"/>
        </w:rPr>
      </w:pPr>
    </w:p>
    <w:p w:rsidR="00A13254" w:rsidRDefault="00A13254" w:rsidP="007572AF">
      <w:pPr>
        <w:pStyle w:val="ConsPlusNormal"/>
        <w:spacing w:line="199" w:lineRule="auto"/>
        <w:jc w:val="right"/>
        <w:rPr>
          <w:highlight w:val="yellow"/>
        </w:rPr>
      </w:pPr>
    </w:p>
    <w:p w:rsidR="00A13254" w:rsidRDefault="00A13254" w:rsidP="007572AF">
      <w:pPr>
        <w:pStyle w:val="ConsPlusNormal"/>
        <w:spacing w:line="199" w:lineRule="auto"/>
        <w:jc w:val="right"/>
        <w:rPr>
          <w:highlight w:val="yellow"/>
        </w:rPr>
      </w:pPr>
    </w:p>
    <w:p w:rsidR="00A13254" w:rsidRDefault="00A13254" w:rsidP="007572AF">
      <w:pPr>
        <w:pStyle w:val="ConsPlusNormal"/>
        <w:spacing w:line="199" w:lineRule="auto"/>
        <w:jc w:val="right"/>
        <w:rPr>
          <w:highlight w:val="yellow"/>
        </w:rPr>
      </w:pPr>
    </w:p>
    <w:p w:rsidR="00A13254" w:rsidRDefault="00A13254" w:rsidP="007572AF">
      <w:pPr>
        <w:pStyle w:val="ConsPlusNormal"/>
        <w:spacing w:line="199" w:lineRule="auto"/>
        <w:jc w:val="right"/>
        <w:rPr>
          <w:highlight w:val="yellow"/>
        </w:rPr>
      </w:pPr>
    </w:p>
    <w:p w:rsidR="00A13254" w:rsidRDefault="00A13254" w:rsidP="007572AF">
      <w:pPr>
        <w:pStyle w:val="ConsPlusNormal"/>
        <w:spacing w:line="199" w:lineRule="auto"/>
        <w:jc w:val="right"/>
        <w:rPr>
          <w:highlight w:val="yellow"/>
        </w:rPr>
      </w:pPr>
    </w:p>
    <w:p w:rsidR="00A13254" w:rsidRDefault="00A13254" w:rsidP="007572AF">
      <w:pPr>
        <w:pStyle w:val="ConsPlusNormal"/>
        <w:spacing w:line="199" w:lineRule="auto"/>
        <w:jc w:val="right"/>
        <w:rPr>
          <w:highlight w:val="yellow"/>
        </w:rPr>
      </w:pPr>
    </w:p>
    <w:p w:rsidR="00A13254" w:rsidRDefault="00A13254" w:rsidP="007572AF">
      <w:pPr>
        <w:pStyle w:val="ConsPlusNormal"/>
        <w:spacing w:line="199" w:lineRule="auto"/>
        <w:jc w:val="right"/>
        <w:rPr>
          <w:highlight w:val="yellow"/>
        </w:rPr>
      </w:pPr>
    </w:p>
    <w:p w:rsidR="00A13254" w:rsidRDefault="00A13254" w:rsidP="007572AF">
      <w:pPr>
        <w:pStyle w:val="ConsPlusNormal"/>
        <w:spacing w:line="199" w:lineRule="auto"/>
        <w:jc w:val="right"/>
        <w:rPr>
          <w:highlight w:val="yellow"/>
        </w:rPr>
      </w:pPr>
    </w:p>
    <w:p w:rsidR="00A13254" w:rsidRDefault="00A13254" w:rsidP="007572AF">
      <w:pPr>
        <w:pStyle w:val="ConsPlusNormal"/>
        <w:spacing w:line="199" w:lineRule="auto"/>
        <w:jc w:val="right"/>
        <w:rPr>
          <w:highlight w:val="yellow"/>
        </w:rPr>
      </w:pPr>
    </w:p>
    <w:p w:rsidR="00A13254" w:rsidRDefault="00A13254" w:rsidP="007572AF">
      <w:pPr>
        <w:pStyle w:val="ConsPlusNormal"/>
        <w:spacing w:line="199" w:lineRule="auto"/>
        <w:jc w:val="right"/>
        <w:rPr>
          <w:highlight w:val="yellow"/>
        </w:rPr>
      </w:pPr>
    </w:p>
    <w:p w:rsidR="00A13254" w:rsidRDefault="00A13254" w:rsidP="007572AF">
      <w:pPr>
        <w:pStyle w:val="ConsPlusNormal"/>
        <w:spacing w:line="199" w:lineRule="auto"/>
        <w:jc w:val="right"/>
        <w:rPr>
          <w:highlight w:val="yellow"/>
        </w:rPr>
      </w:pPr>
    </w:p>
    <w:p w:rsidR="00A13254" w:rsidRDefault="00A13254" w:rsidP="007572AF">
      <w:pPr>
        <w:pStyle w:val="ConsPlusNormal"/>
        <w:spacing w:line="199" w:lineRule="auto"/>
        <w:jc w:val="right"/>
        <w:rPr>
          <w:highlight w:val="yellow"/>
        </w:rPr>
      </w:pPr>
    </w:p>
    <w:p w:rsidR="00871386" w:rsidRPr="00871386" w:rsidRDefault="00871386" w:rsidP="007572AF">
      <w:pPr>
        <w:pStyle w:val="ConsPlusNormal"/>
        <w:spacing w:line="199" w:lineRule="auto"/>
        <w:jc w:val="right"/>
        <w:outlineLvl w:val="1"/>
        <w:rPr>
          <w:rFonts w:ascii="Times New Roman" w:hAnsi="Times New Roman" w:cs="Times New Roman"/>
          <w:szCs w:val="22"/>
        </w:rPr>
      </w:pPr>
      <w:r w:rsidRPr="00871386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871386" w:rsidRPr="00871386" w:rsidRDefault="00871386" w:rsidP="007572AF">
      <w:pPr>
        <w:pStyle w:val="ConsPlusNormal"/>
        <w:spacing w:line="199" w:lineRule="auto"/>
        <w:jc w:val="right"/>
        <w:outlineLvl w:val="1"/>
        <w:rPr>
          <w:rFonts w:ascii="Times New Roman" w:hAnsi="Times New Roman" w:cs="Times New Roman"/>
          <w:szCs w:val="22"/>
        </w:rPr>
      </w:pPr>
      <w:r w:rsidRPr="00871386">
        <w:rPr>
          <w:rFonts w:ascii="Times New Roman" w:hAnsi="Times New Roman" w:cs="Times New Roman"/>
          <w:szCs w:val="22"/>
        </w:rPr>
        <w:t xml:space="preserve"> к приказу Финансового отдела администрации </w:t>
      </w:r>
    </w:p>
    <w:p w:rsidR="00871386" w:rsidRPr="00871386" w:rsidRDefault="00871386" w:rsidP="007572AF">
      <w:pPr>
        <w:pStyle w:val="ConsPlusNormal"/>
        <w:spacing w:line="199" w:lineRule="auto"/>
        <w:jc w:val="right"/>
        <w:outlineLvl w:val="1"/>
        <w:rPr>
          <w:rFonts w:ascii="Times New Roman" w:hAnsi="Times New Roman" w:cs="Times New Roman"/>
          <w:szCs w:val="22"/>
        </w:rPr>
      </w:pPr>
      <w:proofErr w:type="spellStart"/>
      <w:r w:rsidRPr="00871386">
        <w:rPr>
          <w:rFonts w:ascii="Times New Roman" w:hAnsi="Times New Roman" w:cs="Times New Roman"/>
          <w:szCs w:val="22"/>
        </w:rPr>
        <w:t>Южского</w:t>
      </w:r>
      <w:proofErr w:type="spellEnd"/>
      <w:r w:rsidRPr="00871386">
        <w:rPr>
          <w:rFonts w:ascii="Times New Roman" w:hAnsi="Times New Roman" w:cs="Times New Roman"/>
          <w:szCs w:val="22"/>
        </w:rPr>
        <w:t xml:space="preserve"> муниципального района </w:t>
      </w:r>
    </w:p>
    <w:p w:rsidR="00871386" w:rsidRPr="00871386" w:rsidRDefault="00871386" w:rsidP="007572AF">
      <w:pPr>
        <w:pStyle w:val="ConsPlusNormal"/>
        <w:spacing w:line="199" w:lineRule="auto"/>
        <w:jc w:val="right"/>
        <w:outlineLvl w:val="1"/>
        <w:rPr>
          <w:rFonts w:ascii="Times New Roman" w:hAnsi="Times New Roman" w:cs="Times New Roman"/>
          <w:szCs w:val="22"/>
        </w:rPr>
      </w:pPr>
      <w:r w:rsidRPr="00871386">
        <w:rPr>
          <w:rFonts w:ascii="Times New Roman" w:hAnsi="Times New Roman" w:cs="Times New Roman"/>
          <w:szCs w:val="22"/>
        </w:rPr>
        <w:t xml:space="preserve">от </w:t>
      </w:r>
      <w:r w:rsidR="001552E8">
        <w:rPr>
          <w:rFonts w:ascii="Times New Roman" w:hAnsi="Times New Roman" w:cs="Times New Roman"/>
          <w:szCs w:val="22"/>
        </w:rPr>
        <w:t>____________</w:t>
      </w:r>
      <w:r w:rsidRPr="00871386">
        <w:rPr>
          <w:rFonts w:ascii="Times New Roman" w:hAnsi="Times New Roman" w:cs="Times New Roman"/>
          <w:szCs w:val="22"/>
        </w:rPr>
        <w:t xml:space="preserve"> года № </w:t>
      </w:r>
      <w:r w:rsidR="001552E8">
        <w:rPr>
          <w:rFonts w:ascii="Times New Roman" w:hAnsi="Times New Roman" w:cs="Times New Roman"/>
          <w:szCs w:val="22"/>
        </w:rPr>
        <w:t>_____</w:t>
      </w:r>
    </w:p>
    <w:p w:rsidR="007572AF" w:rsidRPr="00871386" w:rsidRDefault="00871386" w:rsidP="007572AF">
      <w:pPr>
        <w:pStyle w:val="ConsPlusNormal"/>
        <w:spacing w:line="199" w:lineRule="auto"/>
        <w:jc w:val="right"/>
        <w:outlineLvl w:val="1"/>
        <w:rPr>
          <w:rFonts w:ascii="Times New Roman" w:hAnsi="Times New Roman" w:cs="Times New Roman"/>
          <w:szCs w:val="22"/>
        </w:rPr>
      </w:pPr>
      <w:r w:rsidRPr="00871386">
        <w:rPr>
          <w:rFonts w:ascii="Times New Roman" w:hAnsi="Times New Roman" w:cs="Times New Roman"/>
          <w:szCs w:val="22"/>
        </w:rPr>
        <w:t>«</w:t>
      </w:r>
      <w:r w:rsidR="007572AF" w:rsidRPr="00871386">
        <w:rPr>
          <w:rFonts w:ascii="Times New Roman" w:hAnsi="Times New Roman" w:cs="Times New Roman"/>
          <w:szCs w:val="22"/>
        </w:rPr>
        <w:t>Приложение 1</w:t>
      </w:r>
    </w:p>
    <w:p w:rsidR="007572AF" w:rsidRPr="00871386" w:rsidRDefault="007572AF" w:rsidP="007572AF">
      <w:pPr>
        <w:pStyle w:val="ConsPlusNormal"/>
        <w:spacing w:line="199" w:lineRule="auto"/>
        <w:jc w:val="right"/>
        <w:rPr>
          <w:rFonts w:ascii="Times New Roman" w:hAnsi="Times New Roman" w:cs="Times New Roman"/>
          <w:szCs w:val="22"/>
        </w:rPr>
      </w:pPr>
      <w:r w:rsidRPr="00871386">
        <w:rPr>
          <w:rFonts w:ascii="Times New Roman" w:hAnsi="Times New Roman" w:cs="Times New Roman"/>
          <w:szCs w:val="22"/>
        </w:rPr>
        <w:t>к Порядку учета бюджетных и денежных обязательств</w:t>
      </w:r>
    </w:p>
    <w:p w:rsidR="007572AF" w:rsidRPr="00871386" w:rsidRDefault="007572AF" w:rsidP="007572AF">
      <w:pPr>
        <w:pStyle w:val="ConsPlusNormal"/>
        <w:spacing w:line="199" w:lineRule="auto"/>
        <w:jc w:val="right"/>
        <w:rPr>
          <w:rFonts w:ascii="Times New Roman" w:hAnsi="Times New Roman" w:cs="Times New Roman"/>
          <w:szCs w:val="22"/>
        </w:rPr>
      </w:pPr>
      <w:r w:rsidRPr="00871386">
        <w:rPr>
          <w:rFonts w:ascii="Times New Roman" w:hAnsi="Times New Roman" w:cs="Times New Roman"/>
          <w:szCs w:val="22"/>
        </w:rPr>
        <w:t xml:space="preserve">получателей средств бюджета </w:t>
      </w:r>
      <w:proofErr w:type="spellStart"/>
      <w:r w:rsidRPr="00871386">
        <w:rPr>
          <w:rFonts w:ascii="Times New Roman" w:hAnsi="Times New Roman" w:cs="Times New Roman"/>
          <w:szCs w:val="22"/>
        </w:rPr>
        <w:t>Южского</w:t>
      </w:r>
      <w:proofErr w:type="spellEnd"/>
      <w:r w:rsidRPr="00871386">
        <w:rPr>
          <w:rFonts w:ascii="Times New Roman" w:hAnsi="Times New Roman" w:cs="Times New Roman"/>
          <w:szCs w:val="22"/>
        </w:rPr>
        <w:t xml:space="preserve"> </w:t>
      </w:r>
      <w:r w:rsidR="000A1EA1" w:rsidRPr="00871386">
        <w:rPr>
          <w:rFonts w:ascii="Times New Roman" w:hAnsi="Times New Roman" w:cs="Times New Roman"/>
          <w:szCs w:val="22"/>
        </w:rPr>
        <w:t>городского поселения</w:t>
      </w:r>
      <w:r w:rsidR="00F70771" w:rsidRPr="00871386">
        <w:rPr>
          <w:rFonts w:ascii="Times New Roman" w:hAnsi="Times New Roman" w:cs="Times New Roman"/>
          <w:szCs w:val="22"/>
        </w:rPr>
        <w:t>,</w:t>
      </w:r>
    </w:p>
    <w:p w:rsidR="007572AF" w:rsidRPr="00871386" w:rsidRDefault="007572AF" w:rsidP="007572AF">
      <w:pPr>
        <w:pStyle w:val="ConsPlusNormal"/>
        <w:spacing w:line="199" w:lineRule="auto"/>
        <w:jc w:val="right"/>
        <w:rPr>
          <w:rFonts w:ascii="Times New Roman" w:hAnsi="Times New Roman" w:cs="Times New Roman"/>
          <w:szCs w:val="22"/>
        </w:rPr>
      </w:pPr>
      <w:r w:rsidRPr="00871386">
        <w:rPr>
          <w:rFonts w:ascii="Times New Roman" w:hAnsi="Times New Roman" w:cs="Times New Roman"/>
          <w:szCs w:val="22"/>
        </w:rPr>
        <w:t xml:space="preserve">  утвержденному приказом Финансового отдела </w:t>
      </w:r>
    </w:p>
    <w:p w:rsidR="007572AF" w:rsidRPr="00871386" w:rsidRDefault="007572AF" w:rsidP="007572AF">
      <w:pPr>
        <w:pStyle w:val="ConsPlusNormal"/>
        <w:spacing w:line="199" w:lineRule="auto"/>
        <w:jc w:val="right"/>
        <w:rPr>
          <w:rFonts w:ascii="Times New Roman" w:hAnsi="Times New Roman" w:cs="Times New Roman"/>
          <w:szCs w:val="22"/>
        </w:rPr>
      </w:pPr>
      <w:r w:rsidRPr="00871386">
        <w:rPr>
          <w:rFonts w:ascii="Times New Roman" w:hAnsi="Times New Roman" w:cs="Times New Roman"/>
          <w:szCs w:val="22"/>
        </w:rPr>
        <w:t xml:space="preserve">администрации </w:t>
      </w:r>
      <w:proofErr w:type="spellStart"/>
      <w:r w:rsidRPr="00871386">
        <w:rPr>
          <w:rFonts w:ascii="Times New Roman" w:hAnsi="Times New Roman" w:cs="Times New Roman"/>
          <w:szCs w:val="22"/>
        </w:rPr>
        <w:t>Южского</w:t>
      </w:r>
      <w:proofErr w:type="spellEnd"/>
      <w:r w:rsidRPr="00871386">
        <w:rPr>
          <w:rFonts w:ascii="Times New Roman" w:hAnsi="Times New Roman" w:cs="Times New Roman"/>
          <w:szCs w:val="22"/>
        </w:rPr>
        <w:t xml:space="preserve"> муниципального района </w:t>
      </w:r>
    </w:p>
    <w:p w:rsidR="007572AF" w:rsidRPr="00871386" w:rsidRDefault="007572AF" w:rsidP="007572AF">
      <w:pPr>
        <w:pStyle w:val="ConsPlusNormal"/>
        <w:spacing w:line="199" w:lineRule="auto"/>
        <w:jc w:val="right"/>
        <w:rPr>
          <w:rFonts w:ascii="Times New Roman" w:hAnsi="Times New Roman" w:cs="Times New Roman"/>
          <w:szCs w:val="22"/>
        </w:rPr>
      </w:pPr>
      <w:r w:rsidRPr="00871386">
        <w:rPr>
          <w:rFonts w:ascii="Times New Roman" w:hAnsi="Times New Roman" w:cs="Times New Roman"/>
          <w:szCs w:val="22"/>
        </w:rPr>
        <w:t>от 1</w:t>
      </w:r>
      <w:r w:rsidR="00F70771" w:rsidRPr="00871386">
        <w:rPr>
          <w:rFonts w:ascii="Times New Roman" w:hAnsi="Times New Roman" w:cs="Times New Roman"/>
          <w:szCs w:val="22"/>
        </w:rPr>
        <w:t>9</w:t>
      </w:r>
      <w:r w:rsidRPr="00871386">
        <w:rPr>
          <w:rFonts w:ascii="Times New Roman" w:hAnsi="Times New Roman" w:cs="Times New Roman"/>
          <w:szCs w:val="22"/>
        </w:rPr>
        <w:t>.11.2018 г. № 1</w:t>
      </w:r>
      <w:r w:rsidR="00F70771" w:rsidRPr="00871386">
        <w:rPr>
          <w:rFonts w:ascii="Times New Roman" w:hAnsi="Times New Roman" w:cs="Times New Roman"/>
          <w:szCs w:val="22"/>
        </w:rPr>
        <w:t>72</w:t>
      </w:r>
    </w:p>
    <w:p w:rsidR="007572AF" w:rsidRPr="002609BA" w:rsidRDefault="007572AF" w:rsidP="007572AF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F70771" w:rsidRDefault="007572AF" w:rsidP="007572AF">
      <w:pPr>
        <w:pStyle w:val="ConsPlusNormal"/>
        <w:spacing w:line="19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16"/>
      <w:bookmarkEnd w:id="0"/>
      <w:r w:rsidRPr="00F70771">
        <w:rPr>
          <w:rFonts w:ascii="Times New Roman" w:hAnsi="Times New Roman" w:cs="Times New Roman"/>
          <w:b/>
          <w:sz w:val="28"/>
          <w:szCs w:val="28"/>
        </w:rPr>
        <w:t>Сведения о бюджетном обязательстве</w:t>
      </w:r>
    </w:p>
    <w:p w:rsidR="007572AF" w:rsidRPr="00F70771" w:rsidRDefault="007572AF" w:rsidP="007572A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5669"/>
      </w:tblGrid>
      <w:tr w:rsidR="007572AF" w:rsidRPr="002609BA" w:rsidTr="00F7077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F70771" w:rsidRDefault="007572AF">
            <w:pPr>
              <w:pStyle w:val="ConsPlusNormal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информации (реквизита, показателя)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F70771" w:rsidRDefault="007572AF">
            <w:pPr>
              <w:pStyle w:val="ConsPlusNormal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формирования информации (реквизита, показателя)</w:t>
            </w: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871386" w:rsidRDefault="007572AF" w:rsidP="00F70B51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713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1. Номер сведений о бюджетном обязательстве получателя средств бюджета </w:t>
            </w:r>
            <w:proofErr w:type="spellStart"/>
            <w:r w:rsidRPr="008713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Южского</w:t>
            </w:r>
            <w:proofErr w:type="spellEnd"/>
            <w:r w:rsidRPr="008713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="00F70B51" w:rsidRPr="008713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городского поселения</w:t>
            </w:r>
            <w:r w:rsidRPr="008713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(далее - соответственно Сведения о бюджетном обязательстве, бюджетное обязательство)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871386" w:rsidRDefault="007572AF" w:rsidP="00F70B51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713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Указывается порядковый номер Сведений о бюджетном обязательстве.</w:t>
            </w:r>
          </w:p>
          <w:p w:rsidR="007572AF" w:rsidRPr="00871386" w:rsidRDefault="007572AF" w:rsidP="00F70B51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713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информационные системы) номер Сведений о бюджетном обязательстве присваивается автоматически в информационных системах</w:t>
            </w: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871386" w:rsidRDefault="007572AF" w:rsidP="00F70B51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713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 Учетный номер бюджетного обязательства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871386" w:rsidRDefault="007572AF" w:rsidP="00F70B51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713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Указывается при внесении изменений в поставленное на учет бюджетное обязательство.</w:t>
            </w:r>
          </w:p>
          <w:p w:rsidR="007572AF" w:rsidRPr="00871386" w:rsidRDefault="007572AF" w:rsidP="00F70B51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713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:rsidR="007572AF" w:rsidRPr="00871386" w:rsidRDefault="007572AF" w:rsidP="00F70B51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713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</w:t>
            </w: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871386" w:rsidRDefault="007572AF" w:rsidP="00F70B51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713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 Дата формирования Сведений о бюджетном обязательстве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871386" w:rsidRDefault="007572AF" w:rsidP="00F70B51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713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Указывается дата подписания Сведений о бюджетном обязательстве получателем бюджетных средств.</w:t>
            </w:r>
          </w:p>
          <w:p w:rsidR="007572AF" w:rsidRPr="00871386" w:rsidRDefault="007572AF" w:rsidP="00F70B51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713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</w:t>
            </w: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F70B51" w:rsidRDefault="007572AF" w:rsidP="00F70B51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Тип бюджетного обязательства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F70B51" w:rsidRDefault="007572AF" w:rsidP="00F70B51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код типа бюджетного обязательства, исходя из следующего:</w:t>
            </w:r>
          </w:p>
          <w:p w:rsidR="007572AF" w:rsidRPr="00F70B51" w:rsidRDefault="007572AF" w:rsidP="00F70B51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7572AF" w:rsidRPr="00F70B51" w:rsidRDefault="007572AF" w:rsidP="00F70B51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</w:t>
            </w: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2609B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Информация о получателе бюджетных средств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AF" w:rsidRPr="002609B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F70B51" w:rsidRDefault="007572AF" w:rsidP="00F70B51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 Получатель бюджетных средств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F70B51" w:rsidRDefault="007572AF" w:rsidP="00F70B51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наименование получателя </w:t>
            </w:r>
            <w:proofErr w:type="gramStart"/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  бюджета</w:t>
            </w:r>
            <w:proofErr w:type="gramEnd"/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Южского</w:t>
            </w:r>
            <w:proofErr w:type="spellEnd"/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поселения</w:t>
            </w: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соответствующее реестровой записи реестра участников бюджетного процесса, а также юридических лиц, не являющихся участниками </w:t>
            </w: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бюджетного процесса (далее - Сводный реестр).</w:t>
            </w:r>
          </w:p>
          <w:p w:rsidR="007572AF" w:rsidRPr="00F70B51" w:rsidRDefault="007572AF" w:rsidP="00F70B51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</w:t>
            </w:r>
            <w:proofErr w:type="spellStart"/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Южского</w:t>
            </w:r>
            <w:proofErr w:type="spellEnd"/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поселения</w:t>
            </w: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информационной системе</w:t>
            </w: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F70B51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5.2. Наименование бюджета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F70B51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наименование бюджета - "Бюджет </w:t>
            </w:r>
            <w:proofErr w:type="spellStart"/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Южского</w:t>
            </w:r>
            <w:proofErr w:type="spellEnd"/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70B51"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поселения</w:t>
            </w: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".</w:t>
            </w:r>
          </w:p>
          <w:p w:rsidR="007572AF" w:rsidRPr="00F70B51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</w:t>
            </w:r>
          </w:p>
        </w:tc>
      </w:tr>
      <w:tr w:rsidR="007572AF" w:rsidRPr="002609BA" w:rsidTr="007572AF"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2AF" w:rsidRPr="00F70B51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5.3. Код по </w:t>
            </w:r>
            <w:hyperlink r:id="rId14" w:history="1">
              <w:r w:rsidRPr="00F70B5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ОКТМО</w:t>
              </w:r>
            </w:hyperlink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2AF" w:rsidRPr="00F70B51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код по Общероссийскому </w:t>
            </w:r>
            <w:hyperlink r:id="rId15" w:history="1">
              <w:r w:rsidRPr="00F70B5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классификатору</w:t>
              </w:r>
            </w:hyperlink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территорий муниципальных образований территориального органа Федерального казначейства</w:t>
            </w: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F70B51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5.4. Финансовый орган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F70B51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финансовый орган - "Финансовый отдел администрации </w:t>
            </w:r>
            <w:proofErr w:type="spellStart"/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Южского</w:t>
            </w:r>
            <w:proofErr w:type="spellEnd"/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района".</w:t>
            </w:r>
          </w:p>
          <w:p w:rsidR="007572AF" w:rsidRPr="00F70B51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</w:t>
            </w: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F70B51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 Код по ОКПО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F70B51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код финансового органа по Общероссийскому классификатору предприятий и организаций</w:t>
            </w: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F70B51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5.6. Код получателя бюджетных средств по Сводному реестру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F70B51" w:rsidRDefault="007572AF" w:rsidP="00F70B51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уникальный код организации по Сводному реестру (далее - код по Сводному реестру) получателя средств бюджета </w:t>
            </w:r>
            <w:proofErr w:type="spellStart"/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Южского</w:t>
            </w:r>
            <w:proofErr w:type="spellEnd"/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70B51"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поселения</w:t>
            </w: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со Сводным реестром</w:t>
            </w: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F70B51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5.7. Наименование главного распорядителя бюджетных средств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F70B51" w:rsidRDefault="007572AF" w:rsidP="00F70B51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наименование главного распорядителя средств бюджета </w:t>
            </w:r>
            <w:proofErr w:type="spellStart"/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Южского</w:t>
            </w:r>
            <w:proofErr w:type="spellEnd"/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70B51"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поселения</w:t>
            </w: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со Сводным реестром</w:t>
            </w: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F70B51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5.8. Глава по БК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F70B51" w:rsidRDefault="007572AF" w:rsidP="00F70B51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код главы главного распорядителя средств бюджета </w:t>
            </w:r>
            <w:proofErr w:type="spellStart"/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Южского</w:t>
            </w:r>
            <w:proofErr w:type="spellEnd"/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70B51"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поселения</w:t>
            </w: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F70B51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5.9. Наименование органа Федерального казначейства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F70B51" w:rsidRDefault="007572AF" w:rsidP="00F70B51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наименование органа Федерального казначейства, в котором получателю </w:t>
            </w:r>
            <w:proofErr w:type="gramStart"/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  бюджета</w:t>
            </w:r>
            <w:proofErr w:type="gramEnd"/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Южского</w:t>
            </w:r>
            <w:proofErr w:type="spellEnd"/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70B51"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поселения</w:t>
            </w: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</w:t>
            </w:r>
          </w:p>
        </w:tc>
      </w:tr>
      <w:tr w:rsidR="007572AF" w:rsidRPr="002609BA" w:rsidTr="007572AF"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2AF" w:rsidRPr="00F70B51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5.10. Код органа Федерального казначейства (КОФК)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2AF" w:rsidRPr="00F70B51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</w:t>
            </w: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F70B51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5.11. Номер лицевого счета получателя бюджетных средств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номер соответствующего лицевого счета получателя бюджетных средств</w:t>
            </w:r>
          </w:p>
          <w:p w:rsidR="00F70B51" w:rsidRDefault="00F70B51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0B51" w:rsidRPr="00F70B51" w:rsidRDefault="00F70B51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F70B51" w:rsidRDefault="007572AF" w:rsidP="00F70B51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AF" w:rsidRPr="002609B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572AF" w:rsidRPr="002609BA" w:rsidTr="00F70B51"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F70B51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P370"/>
            <w:bookmarkEnd w:id="1"/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6.1. Вид документа-основания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F70B51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один из следующих видов документа: "контракт", "договор", "соглашение", "нормативный правовой акт", "исполнительный документ", "решение налогового органа", "мировое соглашение", "извещение об осуществлении закупки"</w:t>
            </w:r>
          </w:p>
        </w:tc>
      </w:tr>
      <w:tr w:rsidR="007572AF" w:rsidRPr="002609BA" w:rsidTr="00F70B5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F70B51" w:rsidRDefault="007572AF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 Наименование нормативного правового акта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F70B51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заполнении в </w:t>
            </w:r>
            <w:hyperlink r:id="rId16" w:anchor="P370" w:history="1">
              <w:r w:rsidRPr="00F70B5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пункте 6.1</w:t>
              </w:r>
            </w:hyperlink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настоящей информации вида документа "нормативный правовой акт" указывается наименование нормативного правового акта</w:t>
            </w:r>
          </w:p>
        </w:tc>
      </w:tr>
      <w:tr w:rsidR="007572AF" w:rsidRPr="002609BA" w:rsidTr="00F70B5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F70B51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6.3. Номер документа-основания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F70B51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номер документа-основания (при наличии)</w:t>
            </w: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F70B51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P378"/>
            <w:bookmarkEnd w:id="2"/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6.4. Дата документа-основания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F70B51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дата заключения (принятия) документа-основания, дата выдачи исполнительного документа, решения налогового органа</w:t>
            </w:r>
          </w:p>
        </w:tc>
      </w:tr>
      <w:tr w:rsidR="007572AF" w:rsidRPr="002609BA" w:rsidTr="00F70B51"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F70B51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6.5. Срок исполнения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F70B51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дата завершения исполнения обязательств по документу-основанию (при наличии в документе-основании) (кроме обязательств, возникших из извещения об осуществлении закупки)</w:t>
            </w:r>
          </w:p>
        </w:tc>
      </w:tr>
      <w:tr w:rsidR="007572AF" w:rsidRPr="002609BA" w:rsidTr="00F70B5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6.6. Предмет по документу-основанию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F70B51" w:rsidRDefault="007572AF" w:rsidP="00F70B51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предмет по документу-основанию.</w:t>
            </w:r>
          </w:p>
          <w:p w:rsidR="007572AF" w:rsidRPr="00F70B51" w:rsidRDefault="007572AF" w:rsidP="00F70B51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заполнении в </w:t>
            </w:r>
            <w:hyperlink r:id="rId17" w:anchor="P370" w:history="1">
              <w:r w:rsidRPr="00F70B5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пункте 6.1</w:t>
              </w:r>
            </w:hyperlink>
            <w:r w:rsidRPr="00F70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настоящей информации вида документа "контракт", "договор", "извещение об осуществлении закупки" указывается наименование(я) объекта закупки (поставляемых товаров, выполняемых работ, оказываемых услуг), указанное(</w:t>
            </w:r>
            <w:proofErr w:type="spellStart"/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ые</w:t>
            </w:r>
            <w:proofErr w:type="spellEnd"/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в контракте (договоре), "извещении об осуществлении закупки".</w:t>
            </w:r>
          </w:p>
          <w:p w:rsidR="007572AF" w:rsidRPr="00F70B51" w:rsidRDefault="007572AF" w:rsidP="00F70B51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заполнении в </w:t>
            </w:r>
            <w:hyperlink r:id="rId18" w:anchor="P370" w:history="1">
              <w:r w:rsidRPr="00F70B5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пункте 6.1</w:t>
              </w:r>
            </w:hyperlink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настоящей информации вида документа "мировое соглашение" указывается "предмет мирового соглашения сторон по обязательствам должника".</w:t>
            </w:r>
          </w:p>
          <w:p w:rsidR="007572AF" w:rsidRPr="002609BA" w:rsidRDefault="007572AF" w:rsidP="00F70B51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заполнении в </w:t>
            </w:r>
            <w:hyperlink r:id="rId19" w:anchor="P370" w:history="1">
              <w:r w:rsidRPr="00F70B5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пункте 6.1</w:t>
              </w:r>
            </w:hyperlink>
            <w:r w:rsidRPr="00F70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настоящей информации вида документа "соглашение" или "нормативный правовой акт" указывается наименование(я) цели(ей) предоставления, целевого направления, направления(</w:t>
            </w:r>
            <w:proofErr w:type="spellStart"/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ий</w:t>
            </w:r>
            <w:proofErr w:type="spellEnd"/>
            <w:r w:rsidRPr="00F7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расходования субсидии, бюджетных инвестиций, межбюджетного трансферта или средств</w:t>
            </w:r>
          </w:p>
        </w:tc>
      </w:tr>
      <w:tr w:rsidR="007572AF" w:rsidRPr="002609BA" w:rsidTr="00F70B5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6.7. Признак казначейского сопровождения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признак казначейского сопровождения "Да"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остальных случаях не заполняется</w:t>
            </w: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6.8. Идентификатор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идентификатор документа-основания при заполнении "Да" </w:t>
            </w:r>
            <w:r w:rsidRPr="006A3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 </w:t>
            </w:r>
            <w:hyperlink r:id="rId20" w:anchor="P389" w:history="1">
              <w:r w:rsidRPr="006A38E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пункте 6.7</w:t>
              </w:r>
            </w:hyperlink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</w:t>
            </w:r>
            <w:proofErr w:type="spellStart"/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незаполнении</w:t>
            </w:r>
            <w:proofErr w:type="spellEnd"/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21" w:anchor="P389" w:history="1">
              <w:r w:rsidRPr="006A38E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пункта 6.7</w:t>
              </w:r>
            </w:hyperlink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идентификатор указывается при наличии</w:t>
            </w:r>
          </w:p>
          <w:p w:rsidR="006A38ED" w:rsidRPr="006A38ED" w:rsidRDefault="006A38ED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 w:rsidP="006A38ED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6.9. Уникальный номер реестровой записи в реестре контрактов/реестре соглашений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 w:rsidP="006A38ED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уникальный номер реестровой записи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реестра контрактов (далее - реестр контрактов) /реестра соглашений (договоров) о предоставлении субсидий, бюджетных инвестиций, межбюджетных трансфертов (далее - реестр соглашений).</w:t>
            </w:r>
          </w:p>
          <w:p w:rsidR="007572AF" w:rsidRPr="006A38ED" w:rsidRDefault="007572AF" w:rsidP="006A38ED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заполняется при постановке на учет бюджетного обязательства, сведения о котором направляются в Федеральное казначейство одновременно с информацией о муниципальном контракте, соглашении для ее первичного включения в реестр контрактов/реестр соглашений</w:t>
            </w: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 w:rsidP="006A38ED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3" w:name="P398"/>
            <w:bookmarkEnd w:id="3"/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6.10. Сумма в валюте обязательства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 w:rsidP="006A38ED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7572AF" w:rsidRPr="006A38ED" w:rsidRDefault="007572AF" w:rsidP="006A38ED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случае, если документом-основанием сумма не определена, указывается сумма, рассчитанная получателем средств бюджета </w:t>
            </w:r>
            <w:proofErr w:type="spellStart"/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Южского</w:t>
            </w:r>
            <w:proofErr w:type="spellEnd"/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поселения</w:t>
            </w: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 приложением соответствующего расчета.</w:t>
            </w:r>
          </w:p>
          <w:p w:rsidR="007572AF" w:rsidRPr="006A38ED" w:rsidRDefault="007572AF" w:rsidP="006A38ED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случае,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</w:t>
            </w:r>
          </w:p>
        </w:tc>
      </w:tr>
      <w:tr w:rsidR="007572AF" w:rsidRPr="002609BA" w:rsidTr="006A38ED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 w:rsidP="006A38ED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4" w:name="P402"/>
            <w:bookmarkEnd w:id="4"/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6.11. Код валюты по ОКВ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 w:rsidP="006A38ED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22" w:history="1">
              <w:r w:rsidRPr="006A38E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классификатором</w:t>
              </w:r>
            </w:hyperlink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23" w:history="1">
              <w:r w:rsidRPr="006A38E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классификатором</w:t>
              </w:r>
            </w:hyperlink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валют.</w:t>
            </w:r>
          </w:p>
          <w:p w:rsidR="007572AF" w:rsidRPr="006A38ED" w:rsidRDefault="007572AF" w:rsidP="006A38ED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заключения муниципального контракта (договора) указывается код валюты, в которой указывается цена контракта</w:t>
            </w:r>
          </w:p>
        </w:tc>
      </w:tr>
      <w:tr w:rsidR="007572AF" w:rsidRPr="002609BA" w:rsidTr="006A38ED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 w:rsidP="006A38ED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6.12. Сумма в валюте Российской Федерации, всего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 w:rsidP="006A38ED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сумма бюджетного обязательства в валюте Российской Федерации.</w:t>
            </w:r>
          </w:p>
          <w:p w:rsidR="007572AF" w:rsidRPr="006A38ED" w:rsidRDefault="007572AF" w:rsidP="006A38ED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r:id="rId24" w:anchor="P378" w:history="1">
              <w:r w:rsidRPr="006A38E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пункте 6.4</w:t>
              </w:r>
            </w:hyperlink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настоящей информации.</w:t>
            </w:r>
          </w:p>
          <w:p w:rsidR="007572AF" w:rsidRPr="006A38ED" w:rsidRDefault="007572AF" w:rsidP="006A38ED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r:id="rId25" w:anchor="P398" w:history="1">
              <w:r w:rsidRPr="006A38E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пунктам 6.10</w:t>
              </w:r>
            </w:hyperlink>
            <w:r w:rsidRPr="006A3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</w:t>
            </w:r>
            <w:hyperlink r:id="rId26" w:anchor="P402" w:history="1">
              <w:r w:rsidRPr="006A38E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6.11</w:t>
              </w:r>
            </w:hyperlink>
            <w:r w:rsidRPr="006A3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настоящей информации.</w:t>
            </w:r>
          </w:p>
          <w:p w:rsidR="007572AF" w:rsidRPr="006A38ED" w:rsidRDefault="007572AF" w:rsidP="006A38ED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Если бюджетное обязательство принято в иностранной валюте и подлежит оплате в валюте Российской Федерации, при внесении изменений в поставленное на учет бюджетное обязательство </w:t>
            </w: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документ-основание.</w:t>
            </w:r>
          </w:p>
          <w:p w:rsidR="007572AF" w:rsidRPr="006A38ED" w:rsidRDefault="007572AF" w:rsidP="006A38ED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Если бюджетное обязательство принято в иностранной валюте и подлежит оплате в иностранной валюте,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операции, проводимой в иностранной валюте.</w:t>
            </w:r>
          </w:p>
          <w:p w:rsidR="007572AF" w:rsidRPr="006A38ED" w:rsidRDefault="007572AF" w:rsidP="006A38ED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в валюте Российской Федерации включает в себя сумму исполненного и неисполненного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7572AF" w:rsidRPr="002609BA" w:rsidTr="006A38ED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сумма казначейского обеспечения обязательств (далее - казначейское обеспечение) в соответствии с документом-основанием (при наличии)</w:t>
            </w: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</w:t>
            </w: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6.15. Сумма платежа, требующего подтверждения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</w:t>
            </w:r>
          </w:p>
        </w:tc>
      </w:tr>
      <w:tr w:rsidR="007572AF" w:rsidRPr="002609BA" w:rsidTr="006A38ED"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заполнении в </w:t>
            </w:r>
            <w:hyperlink r:id="rId27" w:anchor="P370" w:history="1">
              <w:r w:rsidRPr="006A38E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пункте 6.1</w:t>
              </w:r>
            </w:hyperlink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настоящей информации вида документа "исполнительный документ" или "решение налогового органа"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</w:t>
            </w:r>
          </w:p>
        </w:tc>
      </w:tr>
      <w:tr w:rsidR="007572AF" w:rsidRPr="002609BA" w:rsidTr="006A38ED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заполнении в </w:t>
            </w:r>
            <w:hyperlink r:id="rId28" w:anchor="P370" w:history="1">
              <w:r w:rsidRPr="006A38E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пункте 6.1</w:t>
              </w:r>
            </w:hyperlink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настоящей информации вида документа "исполнительный документ" или "решение налогового органа"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</w:t>
            </w:r>
          </w:p>
        </w:tc>
      </w:tr>
      <w:tr w:rsidR="007572AF" w:rsidRPr="002609BA" w:rsidTr="006A38ED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6.18. Основание </w:t>
            </w:r>
            <w:proofErr w:type="spellStart"/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невключения</w:t>
            </w:r>
            <w:proofErr w:type="spellEnd"/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договора (муниципального контракта) в реестр контрактов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AF" w:rsidRPr="006A38ED" w:rsidRDefault="007572AF" w:rsidP="006A38ED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заполнении </w:t>
            </w:r>
            <w:r w:rsidRPr="006A3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 </w:t>
            </w:r>
            <w:hyperlink r:id="rId29" w:anchor="P370" w:history="1">
              <w:r w:rsidRPr="006A38E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пункте 6.1</w:t>
              </w:r>
            </w:hyperlink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настоящей информации вида документа "договор" указываются положения законодательства Российской Федерации о контрактной системе в сфере закупок товаров, работ, услуг для государственных и муниципальных нужд, являющиеся основанием для </w:t>
            </w:r>
            <w:proofErr w:type="spellStart"/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невключения</w:t>
            </w:r>
            <w:proofErr w:type="spellEnd"/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договора </w:t>
            </w: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(контракта) в реестр контрактов</w:t>
            </w:r>
          </w:p>
        </w:tc>
      </w:tr>
      <w:tr w:rsidR="007572AF" w:rsidRPr="002609BA" w:rsidTr="006A38ED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2609BA" w:rsidRDefault="007572AF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AF" w:rsidRPr="002609B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 Наименование юридического лица/фамилия, имя, отчество физического лица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  <w:p w:rsidR="007572AF" w:rsidRPr="006A38ED" w:rsidRDefault="007572AF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</w:t>
            </w: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5" w:name="P434"/>
            <w:bookmarkEnd w:id="5"/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7.2. Идентификационный номер налогоплательщика (ИНН)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ИНН контрагента в соответствии со сведениями ЕГРЮЛ.</w:t>
            </w:r>
          </w:p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</w:t>
            </w:r>
          </w:p>
        </w:tc>
      </w:tr>
      <w:tr w:rsidR="007572AF" w:rsidRPr="002609BA" w:rsidTr="007572AF"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6" w:name="P437"/>
            <w:bookmarkEnd w:id="6"/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7.3. Код причины постановки на учет в налоговом органе (КПП)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(при наличии).</w:t>
            </w:r>
          </w:p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</w:t>
            </w:r>
          </w:p>
        </w:tc>
      </w:tr>
      <w:tr w:rsidR="007572AF" w:rsidRPr="002609BA" w:rsidTr="006A38ED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7.4. Код по Сводному реестру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контрагента, указанным в </w:t>
            </w:r>
            <w:hyperlink r:id="rId30" w:anchor="P434" w:history="1">
              <w:r w:rsidRPr="006A38E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пунктах 7.2</w:t>
              </w:r>
            </w:hyperlink>
            <w:r w:rsidRPr="006A3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</w:t>
            </w:r>
            <w:hyperlink r:id="rId31" w:anchor="P437" w:history="1">
              <w:r w:rsidRPr="006A38E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7.3</w:t>
              </w:r>
            </w:hyperlink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настоящей информации</w:t>
            </w:r>
          </w:p>
        </w:tc>
      </w:tr>
      <w:tr w:rsidR="007572AF" w:rsidRPr="002609BA" w:rsidTr="006A38ED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7.5. Номер лицевого счета (раздела на лицевом счете)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 (при наличии)</w:t>
            </w:r>
          </w:p>
        </w:tc>
      </w:tr>
      <w:tr w:rsidR="007572AF" w:rsidRPr="002609BA" w:rsidTr="006A38ED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7.6. Номер банковского (казначейского) счета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номер банковского (казначейского) счета контрагента (при наличии в документе-основании)</w:t>
            </w: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7.7. Наименование банка (иной организации), в котором(ой) открыт счет контрагенту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</w:t>
            </w: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7.8. БИК банка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БИК банка контрагента (при наличии в документе-основании)</w:t>
            </w: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7.9. Корреспондентский счет банка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6A38E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корреспондентский счет банка контрагента (при наличии в документе-основании)</w:t>
            </w: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2609B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A3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 Расшифровка обязательства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AF" w:rsidRPr="002609B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CA3A42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CA3A42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указывается</w:t>
            </w: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CA3A42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CA3A42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указывается</w:t>
            </w: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CA3A42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8.3. Наименование вида средств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CA3A42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7572AF" w:rsidRPr="00CA3A42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</w:t>
            </w: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CA3A42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8.4. Код по БК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CA3A42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код классификации расходов бюджета </w:t>
            </w:r>
            <w:proofErr w:type="spellStart"/>
            <w:r w:rsidRPr="00CA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Южского</w:t>
            </w:r>
            <w:proofErr w:type="spellEnd"/>
            <w:r w:rsidRPr="00CA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3A42" w:rsidRPr="00CA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поселения</w:t>
            </w:r>
            <w:r w:rsidRPr="00CA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предметом документа-основания.</w:t>
            </w:r>
          </w:p>
          <w:p w:rsidR="007572AF" w:rsidRPr="00CA3A42" w:rsidRDefault="007572AF" w:rsidP="00CA3A42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</w:t>
            </w:r>
            <w:proofErr w:type="gramStart"/>
            <w:r w:rsidRPr="00CA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расходов  бюджета</w:t>
            </w:r>
            <w:proofErr w:type="gramEnd"/>
            <w:r w:rsidRPr="00CA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Южского</w:t>
            </w:r>
            <w:proofErr w:type="spellEnd"/>
            <w:r w:rsidRPr="00CA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3A42" w:rsidRPr="00CA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поселения</w:t>
            </w:r>
            <w:r w:rsidRPr="00CA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основании информации, представленной должником</w:t>
            </w: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CA3A42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8.5. Признак безусловности обязательства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CA3A42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7572AF" w:rsidRPr="00CA3A42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(подписание актов выполненных работ, утверждение отчетов о выполнении условий соглашения о предоставлении субсидии, иное)</w:t>
            </w: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CA3A42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CA3A42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исполненная сумма бюджетного обязательства прошлых лет с точностью до второго знака после запятой</w:t>
            </w:r>
          </w:p>
        </w:tc>
      </w:tr>
      <w:tr w:rsidR="007572AF" w:rsidRPr="002609BA" w:rsidTr="007572AF"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2AF" w:rsidRPr="00CA3A42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2AF" w:rsidRPr="00CA3A42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внесении изменения в бюджетное обязательство, поставленное на учет до начала текущего финансового года, исполнение которого осуществляется в текущем финансовом году, указывается сумма бюджетного обязательства прошлых лет с точностью до второго знака после запятой</w:t>
            </w: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292250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292250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 месяца, в котором будет осуществлен платеж.</w:t>
            </w:r>
          </w:p>
          <w:p w:rsidR="007572AF" w:rsidRPr="00292250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с помесячной разбивкой текущего года исполнения контракта.</w:t>
            </w:r>
          </w:p>
          <w:p w:rsidR="007572AF" w:rsidRPr="00292250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</w:t>
            </w: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292250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AF" w:rsidRPr="00292250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запятой.</w:t>
            </w:r>
          </w:p>
          <w:p w:rsidR="007572AF" w:rsidRPr="00292250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по муниципальному контракту (договору) в валюте Российской Федерации с годовой периодичностью.</w:t>
            </w:r>
          </w:p>
          <w:p w:rsidR="007572AF" w:rsidRPr="00292250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указывается отдельно на текущий финансовый год, первый, второй год планового периода и на третий год после текущего финансового года, а также общей суммой на последующие годы</w:t>
            </w:r>
          </w:p>
          <w:p w:rsidR="007572AF" w:rsidRPr="00292250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292250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8.10. Дата выплаты по исполнительному документу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292250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7572AF" w:rsidRPr="002609BA" w:rsidTr="007572A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9573B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8.11. Аналитический код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9573BD" w:rsidRDefault="007572AF" w:rsidP="009573B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73BD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при необходимости аналитический код,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областного бюджета </w:t>
            </w:r>
            <w:proofErr w:type="gramStart"/>
            <w:r w:rsidRPr="009573BD">
              <w:rPr>
                <w:rFonts w:ascii="Times New Roman" w:hAnsi="Times New Roman" w:cs="Times New Roman"/>
                <w:sz w:val="24"/>
                <w:szCs w:val="24"/>
              </w:rPr>
              <w:t>бюджетам  муниципальных</w:t>
            </w:r>
            <w:proofErr w:type="gramEnd"/>
            <w:r w:rsidRPr="009573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образований, аналитический код по отдельным расходам бюджета </w:t>
            </w:r>
            <w:proofErr w:type="spellStart"/>
            <w:r w:rsidRPr="009573BD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95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3BD" w:rsidRPr="009573B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9573BD">
              <w:rPr>
                <w:rFonts w:ascii="Times New Roman" w:hAnsi="Times New Roman" w:cs="Times New Roman"/>
                <w:sz w:val="24"/>
                <w:szCs w:val="24"/>
              </w:rPr>
              <w:t xml:space="preserve"> или код, присваиваемый органами Федерального казначейства для завершения расчетов по обязательствам, не исполненным на начало текущего финансового года</w:t>
            </w:r>
          </w:p>
        </w:tc>
      </w:tr>
      <w:tr w:rsidR="007572AF" w:rsidRPr="002609BA" w:rsidTr="009573BD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9573B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8.12. Примечание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9573BD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Иная информация, необходимая для постановки бюджетного обязательства на учет</w:t>
            </w:r>
          </w:p>
        </w:tc>
      </w:tr>
      <w:tr w:rsidR="007572AF" w:rsidRPr="002609BA" w:rsidTr="009573BD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9573BD" w:rsidRDefault="007572AF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8.13. Руководитель (уполномоченное лицо)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9573BD" w:rsidRDefault="007572AF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должность, подпись, расшифровка подписи руководителя (уполномоченного лица), подписавшего Сведения о бюджетном обязательстве</w:t>
            </w:r>
            <w:r w:rsidR="00871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72AF" w:rsidRPr="002609BA" w:rsidRDefault="007572AF" w:rsidP="007572AF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1386" w:rsidRPr="00871386" w:rsidRDefault="00871386" w:rsidP="00871386">
      <w:pPr>
        <w:pStyle w:val="ConsPlusNormal"/>
        <w:spacing w:line="199" w:lineRule="auto"/>
        <w:ind w:firstLine="540"/>
        <w:jc w:val="right"/>
        <w:rPr>
          <w:rFonts w:ascii="Times New Roman" w:hAnsi="Times New Roman" w:cs="Times New Roman"/>
          <w:szCs w:val="22"/>
        </w:rPr>
      </w:pPr>
      <w:r w:rsidRPr="00871386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871386" w:rsidRPr="00871386" w:rsidRDefault="00871386" w:rsidP="00871386">
      <w:pPr>
        <w:pStyle w:val="ConsPlusNormal"/>
        <w:spacing w:line="199" w:lineRule="auto"/>
        <w:ind w:firstLine="540"/>
        <w:jc w:val="right"/>
        <w:rPr>
          <w:rFonts w:ascii="Times New Roman" w:hAnsi="Times New Roman" w:cs="Times New Roman"/>
          <w:szCs w:val="22"/>
        </w:rPr>
      </w:pPr>
      <w:r w:rsidRPr="00871386">
        <w:rPr>
          <w:rFonts w:ascii="Times New Roman" w:hAnsi="Times New Roman" w:cs="Times New Roman"/>
          <w:szCs w:val="22"/>
        </w:rPr>
        <w:t xml:space="preserve">к приказу Финансового отдела администрации </w:t>
      </w:r>
    </w:p>
    <w:p w:rsidR="00871386" w:rsidRPr="00871386" w:rsidRDefault="00871386" w:rsidP="00871386">
      <w:pPr>
        <w:pStyle w:val="ConsPlusNormal"/>
        <w:spacing w:line="199" w:lineRule="auto"/>
        <w:ind w:firstLine="540"/>
        <w:jc w:val="right"/>
        <w:rPr>
          <w:rFonts w:ascii="Times New Roman" w:hAnsi="Times New Roman" w:cs="Times New Roman"/>
          <w:szCs w:val="22"/>
        </w:rPr>
      </w:pPr>
      <w:proofErr w:type="spellStart"/>
      <w:r w:rsidRPr="00871386">
        <w:rPr>
          <w:rFonts w:ascii="Times New Roman" w:hAnsi="Times New Roman" w:cs="Times New Roman"/>
          <w:szCs w:val="22"/>
        </w:rPr>
        <w:t>Южского</w:t>
      </w:r>
      <w:proofErr w:type="spellEnd"/>
      <w:r w:rsidRPr="00871386">
        <w:rPr>
          <w:rFonts w:ascii="Times New Roman" w:hAnsi="Times New Roman" w:cs="Times New Roman"/>
          <w:szCs w:val="22"/>
        </w:rPr>
        <w:t xml:space="preserve"> муниципального района </w:t>
      </w:r>
    </w:p>
    <w:p w:rsidR="00871386" w:rsidRPr="00871386" w:rsidRDefault="00871386" w:rsidP="00871386">
      <w:pPr>
        <w:pStyle w:val="ConsPlusNormal"/>
        <w:spacing w:line="199" w:lineRule="auto"/>
        <w:ind w:firstLine="540"/>
        <w:jc w:val="right"/>
        <w:rPr>
          <w:rFonts w:ascii="Times New Roman" w:hAnsi="Times New Roman" w:cs="Times New Roman"/>
          <w:szCs w:val="22"/>
        </w:rPr>
      </w:pPr>
      <w:r w:rsidRPr="00871386">
        <w:rPr>
          <w:rFonts w:ascii="Times New Roman" w:hAnsi="Times New Roman" w:cs="Times New Roman"/>
          <w:szCs w:val="22"/>
        </w:rPr>
        <w:t xml:space="preserve">от </w:t>
      </w:r>
      <w:r w:rsidR="001552E8">
        <w:rPr>
          <w:rFonts w:ascii="Times New Roman" w:hAnsi="Times New Roman" w:cs="Times New Roman"/>
          <w:szCs w:val="22"/>
        </w:rPr>
        <w:t>____________ года № _____</w:t>
      </w:r>
      <w:bookmarkStart w:id="7" w:name="_GoBack"/>
      <w:bookmarkEnd w:id="7"/>
    </w:p>
    <w:p w:rsidR="007572AF" w:rsidRPr="00871386" w:rsidRDefault="00871386" w:rsidP="007572AF">
      <w:pPr>
        <w:pStyle w:val="ConsPlusNormal"/>
        <w:spacing w:line="199" w:lineRule="auto"/>
        <w:jc w:val="right"/>
        <w:outlineLvl w:val="1"/>
        <w:rPr>
          <w:rFonts w:ascii="Times New Roman" w:hAnsi="Times New Roman" w:cs="Times New Roman"/>
          <w:szCs w:val="22"/>
        </w:rPr>
      </w:pPr>
      <w:r w:rsidRPr="00871386">
        <w:rPr>
          <w:rFonts w:ascii="Times New Roman" w:hAnsi="Times New Roman" w:cs="Times New Roman"/>
          <w:szCs w:val="22"/>
        </w:rPr>
        <w:t>«</w:t>
      </w:r>
      <w:r w:rsidR="007572AF" w:rsidRPr="00871386">
        <w:rPr>
          <w:rFonts w:ascii="Times New Roman" w:hAnsi="Times New Roman" w:cs="Times New Roman"/>
          <w:szCs w:val="22"/>
        </w:rPr>
        <w:t>Приложение 2</w:t>
      </w:r>
    </w:p>
    <w:p w:rsidR="007572AF" w:rsidRPr="00871386" w:rsidRDefault="007572AF" w:rsidP="007572AF">
      <w:pPr>
        <w:pStyle w:val="ConsPlusNormal"/>
        <w:spacing w:line="199" w:lineRule="auto"/>
        <w:jc w:val="right"/>
        <w:rPr>
          <w:rFonts w:ascii="Times New Roman" w:hAnsi="Times New Roman" w:cs="Times New Roman"/>
          <w:szCs w:val="22"/>
        </w:rPr>
      </w:pPr>
      <w:r w:rsidRPr="00871386">
        <w:rPr>
          <w:rFonts w:ascii="Times New Roman" w:hAnsi="Times New Roman" w:cs="Times New Roman"/>
          <w:szCs w:val="22"/>
        </w:rPr>
        <w:t>к Порядку учета бюджетных и денежных обязательств</w:t>
      </w:r>
    </w:p>
    <w:p w:rsidR="007572AF" w:rsidRPr="00871386" w:rsidRDefault="007572AF" w:rsidP="007572AF">
      <w:pPr>
        <w:pStyle w:val="ConsPlusNormal"/>
        <w:spacing w:line="199" w:lineRule="auto"/>
        <w:jc w:val="right"/>
        <w:rPr>
          <w:rFonts w:ascii="Times New Roman" w:hAnsi="Times New Roman" w:cs="Times New Roman"/>
          <w:szCs w:val="22"/>
        </w:rPr>
      </w:pPr>
      <w:r w:rsidRPr="00871386">
        <w:rPr>
          <w:rFonts w:ascii="Times New Roman" w:hAnsi="Times New Roman" w:cs="Times New Roman"/>
          <w:szCs w:val="22"/>
        </w:rPr>
        <w:t xml:space="preserve">получателей средств бюджета </w:t>
      </w:r>
      <w:proofErr w:type="spellStart"/>
      <w:r w:rsidRPr="00871386">
        <w:rPr>
          <w:rFonts w:ascii="Times New Roman" w:hAnsi="Times New Roman" w:cs="Times New Roman"/>
          <w:szCs w:val="22"/>
        </w:rPr>
        <w:t>Южского</w:t>
      </w:r>
      <w:proofErr w:type="spellEnd"/>
      <w:r w:rsidRPr="00871386">
        <w:rPr>
          <w:rFonts w:ascii="Times New Roman" w:hAnsi="Times New Roman" w:cs="Times New Roman"/>
          <w:szCs w:val="22"/>
        </w:rPr>
        <w:t xml:space="preserve"> </w:t>
      </w:r>
      <w:r w:rsidR="003238B9" w:rsidRPr="00871386">
        <w:rPr>
          <w:rFonts w:ascii="Times New Roman" w:hAnsi="Times New Roman" w:cs="Times New Roman"/>
          <w:szCs w:val="22"/>
        </w:rPr>
        <w:t>городского</w:t>
      </w:r>
    </w:p>
    <w:p w:rsidR="007572AF" w:rsidRPr="00871386" w:rsidRDefault="007572AF" w:rsidP="007572AF">
      <w:pPr>
        <w:pStyle w:val="ConsPlusNormal"/>
        <w:spacing w:line="199" w:lineRule="auto"/>
        <w:jc w:val="right"/>
        <w:rPr>
          <w:rFonts w:ascii="Times New Roman" w:hAnsi="Times New Roman" w:cs="Times New Roman"/>
          <w:szCs w:val="22"/>
        </w:rPr>
      </w:pPr>
      <w:r w:rsidRPr="00871386">
        <w:rPr>
          <w:rFonts w:ascii="Times New Roman" w:hAnsi="Times New Roman" w:cs="Times New Roman"/>
          <w:szCs w:val="22"/>
        </w:rPr>
        <w:t xml:space="preserve"> </w:t>
      </w:r>
      <w:r w:rsidR="003238B9" w:rsidRPr="00871386">
        <w:rPr>
          <w:rFonts w:ascii="Times New Roman" w:hAnsi="Times New Roman" w:cs="Times New Roman"/>
          <w:szCs w:val="22"/>
        </w:rPr>
        <w:t>поселения</w:t>
      </w:r>
      <w:r w:rsidRPr="00871386">
        <w:rPr>
          <w:rFonts w:ascii="Times New Roman" w:hAnsi="Times New Roman" w:cs="Times New Roman"/>
          <w:szCs w:val="22"/>
        </w:rPr>
        <w:t xml:space="preserve">, утвержденному приказом Финансового отдела </w:t>
      </w:r>
    </w:p>
    <w:p w:rsidR="007572AF" w:rsidRPr="00871386" w:rsidRDefault="007572AF" w:rsidP="007572AF">
      <w:pPr>
        <w:pStyle w:val="ConsPlusNormal"/>
        <w:spacing w:line="199" w:lineRule="auto"/>
        <w:jc w:val="right"/>
        <w:rPr>
          <w:rFonts w:ascii="Times New Roman" w:hAnsi="Times New Roman" w:cs="Times New Roman"/>
          <w:szCs w:val="22"/>
        </w:rPr>
      </w:pPr>
      <w:r w:rsidRPr="00871386">
        <w:rPr>
          <w:rFonts w:ascii="Times New Roman" w:hAnsi="Times New Roman" w:cs="Times New Roman"/>
          <w:szCs w:val="22"/>
        </w:rPr>
        <w:t xml:space="preserve">администрации </w:t>
      </w:r>
      <w:proofErr w:type="spellStart"/>
      <w:r w:rsidRPr="00871386">
        <w:rPr>
          <w:rFonts w:ascii="Times New Roman" w:hAnsi="Times New Roman" w:cs="Times New Roman"/>
          <w:szCs w:val="22"/>
        </w:rPr>
        <w:t>Южского</w:t>
      </w:r>
      <w:proofErr w:type="spellEnd"/>
      <w:r w:rsidRPr="00871386">
        <w:rPr>
          <w:rFonts w:ascii="Times New Roman" w:hAnsi="Times New Roman" w:cs="Times New Roman"/>
          <w:szCs w:val="22"/>
        </w:rPr>
        <w:t xml:space="preserve"> муниципального района </w:t>
      </w:r>
    </w:p>
    <w:p w:rsidR="007572AF" w:rsidRPr="00871386" w:rsidRDefault="007572AF" w:rsidP="007572AF">
      <w:pPr>
        <w:pStyle w:val="ConsPlusNormal"/>
        <w:spacing w:line="199" w:lineRule="auto"/>
        <w:jc w:val="right"/>
        <w:rPr>
          <w:rFonts w:ascii="Times New Roman" w:hAnsi="Times New Roman" w:cs="Times New Roman"/>
          <w:szCs w:val="22"/>
        </w:rPr>
      </w:pPr>
      <w:r w:rsidRPr="00871386">
        <w:rPr>
          <w:rFonts w:ascii="Times New Roman" w:hAnsi="Times New Roman" w:cs="Times New Roman"/>
          <w:szCs w:val="22"/>
        </w:rPr>
        <w:t>от 1</w:t>
      </w:r>
      <w:r w:rsidR="003238B9" w:rsidRPr="00871386">
        <w:rPr>
          <w:rFonts w:ascii="Times New Roman" w:hAnsi="Times New Roman" w:cs="Times New Roman"/>
          <w:szCs w:val="22"/>
        </w:rPr>
        <w:t>9</w:t>
      </w:r>
      <w:r w:rsidRPr="00871386">
        <w:rPr>
          <w:rFonts w:ascii="Times New Roman" w:hAnsi="Times New Roman" w:cs="Times New Roman"/>
          <w:szCs w:val="22"/>
        </w:rPr>
        <w:t>.11.2018 г. № 1</w:t>
      </w:r>
      <w:r w:rsidR="003238B9" w:rsidRPr="00871386">
        <w:rPr>
          <w:rFonts w:ascii="Times New Roman" w:hAnsi="Times New Roman" w:cs="Times New Roman"/>
          <w:szCs w:val="22"/>
        </w:rPr>
        <w:t>72</w:t>
      </w:r>
    </w:p>
    <w:p w:rsidR="007572AF" w:rsidRPr="002609BA" w:rsidRDefault="007572AF" w:rsidP="007572AF">
      <w:pPr>
        <w:pStyle w:val="ConsPlusNormal"/>
        <w:spacing w:line="199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bookmarkStart w:id="8" w:name="P505"/>
      <w:bookmarkEnd w:id="8"/>
    </w:p>
    <w:p w:rsidR="007572AF" w:rsidRPr="003238B9" w:rsidRDefault="007572AF" w:rsidP="007572AF">
      <w:pPr>
        <w:pStyle w:val="ConsPlusNormal"/>
        <w:spacing w:line="19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8B9">
        <w:rPr>
          <w:rFonts w:ascii="Times New Roman" w:hAnsi="Times New Roman" w:cs="Times New Roman"/>
          <w:b/>
          <w:sz w:val="28"/>
          <w:szCs w:val="28"/>
        </w:rPr>
        <w:t>Сведения о денежном обязательстве</w:t>
      </w:r>
    </w:p>
    <w:p w:rsidR="007572AF" w:rsidRPr="003238B9" w:rsidRDefault="007572AF" w:rsidP="007572AF">
      <w:pPr>
        <w:pStyle w:val="ConsPlusNormal"/>
        <w:spacing w:line="19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5272"/>
      </w:tblGrid>
      <w:tr w:rsidR="007572AF" w:rsidRPr="002609BA" w:rsidTr="003238B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3238B9" w:rsidRDefault="007572AF">
            <w:pPr>
              <w:pStyle w:val="ConsPlusNormal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3238B9" w:rsidRDefault="007572AF">
            <w:pPr>
              <w:pStyle w:val="ConsPlusNormal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формирования информации (реквизита, показателя)</w:t>
            </w:r>
          </w:p>
        </w:tc>
      </w:tr>
      <w:tr w:rsidR="007572AF" w:rsidRPr="002609BA" w:rsidTr="007572A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871386" w:rsidRDefault="007572AF" w:rsidP="003238B9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713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1. Номер сведений о денежном обязательстве получателя </w:t>
            </w:r>
            <w:proofErr w:type="gramStart"/>
            <w:r w:rsidRPr="008713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средств  бюджета</w:t>
            </w:r>
            <w:proofErr w:type="gramEnd"/>
            <w:r w:rsidRPr="008713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8713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Южского</w:t>
            </w:r>
            <w:proofErr w:type="spellEnd"/>
            <w:r w:rsidRPr="008713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="003238B9" w:rsidRPr="008713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городского поселения</w:t>
            </w:r>
            <w:r w:rsidRPr="008713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(далее соответственно - Сведения о денежном обязательстве, денежное обязательство)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871386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713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Указывается порядковый номер Сведений о денежном обязательстве.</w:t>
            </w:r>
          </w:p>
          <w:p w:rsidR="007572AF" w:rsidRPr="00871386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713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информационные системы) номер Сведений о денежном обязательстве присваивается автоматически в информационных системах</w:t>
            </w:r>
          </w:p>
        </w:tc>
      </w:tr>
      <w:tr w:rsidR="007572AF" w:rsidRPr="002609BA" w:rsidTr="007572A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871386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713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 Дата Сведений о денежном обязательстве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871386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713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7572AF" w:rsidRPr="00871386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713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</w:t>
            </w:r>
          </w:p>
        </w:tc>
      </w:tr>
      <w:tr w:rsidR="007572AF" w:rsidRPr="002609BA" w:rsidTr="007572A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871386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713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 Учетный номер денежного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871386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713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Указывается при внесении изменений в поставленное на учет денежное обязательство.</w:t>
            </w:r>
          </w:p>
          <w:p w:rsidR="007572AF" w:rsidRPr="00871386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713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  <w:p w:rsidR="007572AF" w:rsidRPr="00871386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713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</w:t>
            </w:r>
          </w:p>
        </w:tc>
      </w:tr>
      <w:tr w:rsidR="007572AF" w:rsidRPr="002609BA" w:rsidTr="007572A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871386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713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4. Учетный номер бюджетного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871386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713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7572AF" w:rsidRPr="00871386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713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При формировании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информационных системах заполняется автоматически при указании учетного номера денежного обязательства, в которое вносятся изменения</w:t>
            </w:r>
          </w:p>
        </w:tc>
      </w:tr>
      <w:tr w:rsidR="007572AF" w:rsidRPr="002609BA" w:rsidTr="007572A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3238B9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3238B9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указывается</w:t>
            </w:r>
          </w:p>
        </w:tc>
      </w:tr>
      <w:tr w:rsidR="007572AF" w:rsidRPr="002609BA" w:rsidTr="007572A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3238B9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 Информация о получателе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AF" w:rsidRPr="003238B9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72AF" w:rsidRPr="002609BA" w:rsidTr="007572A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3238B9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6.1. Получатель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3238B9" w:rsidRDefault="007572AF" w:rsidP="003238B9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наименование получателя </w:t>
            </w:r>
            <w:proofErr w:type="gramStart"/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  бюджета</w:t>
            </w:r>
            <w:proofErr w:type="gramEnd"/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Южского</w:t>
            </w:r>
            <w:proofErr w:type="spellEnd"/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38B9"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поселения</w:t>
            </w:r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</w:t>
            </w:r>
          </w:p>
        </w:tc>
      </w:tr>
      <w:tr w:rsidR="007572AF" w:rsidRPr="002609BA" w:rsidTr="007572A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3238B9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 Код получателя бюджетных средств по Сводному реестру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3238B9" w:rsidRDefault="007572AF" w:rsidP="003238B9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код получателя средств бюджета </w:t>
            </w:r>
            <w:proofErr w:type="spellStart"/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Южского</w:t>
            </w:r>
            <w:proofErr w:type="spellEnd"/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38B9"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поселения</w:t>
            </w:r>
          </w:p>
        </w:tc>
      </w:tr>
      <w:tr w:rsidR="007572AF" w:rsidRPr="002609BA" w:rsidTr="007572A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3238B9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6.3. Номер лицевого счета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3238B9" w:rsidRDefault="007572AF" w:rsidP="003238B9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номер соответствующего лицевого счета получателя средств бюджета </w:t>
            </w:r>
            <w:proofErr w:type="spellStart"/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Южского</w:t>
            </w:r>
            <w:proofErr w:type="spellEnd"/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38B9"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поселения</w:t>
            </w:r>
          </w:p>
        </w:tc>
      </w:tr>
      <w:tr w:rsidR="007572AF" w:rsidRPr="002609BA" w:rsidTr="007572A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3238B9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6.4. Главный распорядитель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3238B9" w:rsidRDefault="007572AF" w:rsidP="003238B9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наименование главного распорядителя средств бюджета </w:t>
            </w:r>
            <w:proofErr w:type="spellStart"/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Южского</w:t>
            </w:r>
            <w:proofErr w:type="spellEnd"/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38B9"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поселения</w:t>
            </w:r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соответствующее реестровой записи Сводного реестра</w:t>
            </w:r>
          </w:p>
        </w:tc>
      </w:tr>
      <w:tr w:rsidR="007572AF" w:rsidRPr="002609BA" w:rsidTr="007572A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3238B9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6.5. Глава по БК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3238B9" w:rsidRDefault="007572AF" w:rsidP="003238B9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глава главного распорядителя средств бюджета </w:t>
            </w:r>
            <w:proofErr w:type="spellStart"/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Южского</w:t>
            </w:r>
            <w:proofErr w:type="spellEnd"/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38B9"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поселения</w:t>
            </w:r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бюджетной классификации Российской Федерации</w:t>
            </w:r>
          </w:p>
        </w:tc>
      </w:tr>
      <w:tr w:rsidR="007572AF" w:rsidRPr="002609BA" w:rsidTr="007572A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3238B9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6.6. Наименование бюджета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3238B9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наименование бюджета - "Бюджет </w:t>
            </w:r>
            <w:proofErr w:type="spellStart"/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Южского</w:t>
            </w:r>
            <w:proofErr w:type="spellEnd"/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38B9"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поселения</w:t>
            </w:r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".</w:t>
            </w:r>
          </w:p>
          <w:p w:rsidR="007572AF" w:rsidRPr="003238B9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формировании Сведений о денежном обязательстве в форме электронного документа в информационных системах заполняется автоматически</w:t>
            </w:r>
          </w:p>
        </w:tc>
      </w:tr>
      <w:tr w:rsidR="007572AF" w:rsidRPr="002609BA" w:rsidTr="007572AF"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6.7. Код по </w:t>
            </w:r>
            <w:hyperlink r:id="rId32" w:history="1">
              <w:r w:rsidRPr="00AA609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ОКТМО</w:t>
              </w:r>
            </w:hyperlink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код по Общероссийскому </w:t>
            </w:r>
            <w:hyperlink r:id="rId33" w:history="1">
              <w:r w:rsidRPr="00AA609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классификатору</w:t>
              </w:r>
            </w:hyperlink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территорий муниципальных образований территориального органа Федерального казначейства</w:t>
            </w:r>
          </w:p>
        </w:tc>
      </w:tr>
      <w:tr w:rsidR="007572AF" w:rsidRPr="002609BA" w:rsidTr="007572A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6.8. Финансовый орган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наименование финансового органа - "Финансовый отдел администрации </w:t>
            </w:r>
            <w:proofErr w:type="spellStart"/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Южского</w:t>
            </w:r>
            <w:proofErr w:type="spellEnd"/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района".</w:t>
            </w:r>
          </w:p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представлении Сведений о денежном обязательстве в форме электронного документа в информационных системах заполняется автоматически</w:t>
            </w:r>
          </w:p>
        </w:tc>
      </w:tr>
      <w:tr w:rsidR="007572AF" w:rsidRPr="002609BA" w:rsidTr="007572A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6.9. Код по ОКПО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код финансового органа по Общероссийскому классификатору предприятий и организаций</w:t>
            </w:r>
          </w:p>
        </w:tc>
      </w:tr>
      <w:tr w:rsidR="007572AF" w:rsidRPr="002609BA" w:rsidTr="00AA609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6.10. Территориальный орган Федерального казначейства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 w:rsidP="00AA609A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наименование территориального органа Федерального казначейства, в котором получателю средств бюджета </w:t>
            </w:r>
            <w:proofErr w:type="spellStart"/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Южского</w:t>
            </w:r>
            <w:proofErr w:type="spellEnd"/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609A"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городского поселения </w:t>
            </w: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код соответствующего лицевого счета получателя бюджетных средств)</w:t>
            </w:r>
          </w:p>
        </w:tc>
      </w:tr>
      <w:tr w:rsidR="007572AF" w:rsidRPr="002609BA" w:rsidTr="00AA609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6.11. Код органа Федерального казначейства (КОФК)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 w:rsidP="00AA609A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код органа Федерального казначейства, в котором получателю </w:t>
            </w:r>
            <w:proofErr w:type="gramStart"/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  бюджета</w:t>
            </w:r>
            <w:proofErr w:type="gramEnd"/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Южского</w:t>
            </w:r>
            <w:proofErr w:type="spellEnd"/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609A"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поселения</w:t>
            </w: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открыт соответствующий лицевой счет получателя бюджетных средств</w:t>
            </w:r>
          </w:p>
        </w:tc>
      </w:tr>
      <w:tr w:rsidR="007572AF" w:rsidRPr="002609BA" w:rsidTr="00AA609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6.12. Признак платежа, требующего подтверждения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признак платежа, требующего подтверждения. По платежам, требующим подтверждения, указывается "Да", если платеж не требует подтверждения, указывается "Нет"</w:t>
            </w:r>
          </w:p>
        </w:tc>
      </w:tr>
      <w:tr w:rsidR="007572AF" w:rsidRPr="002609BA" w:rsidTr="007572A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2609B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AF" w:rsidRPr="002609B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572AF" w:rsidRPr="002609BA" w:rsidTr="007572A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 Вид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наименование документа, являющегося основанием для возникновения денежного обязательства</w:t>
            </w:r>
          </w:p>
        </w:tc>
      </w:tr>
      <w:tr w:rsidR="007572AF" w:rsidRPr="002609BA" w:rsidTr="007572A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7.2. Номер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номер документа, подтверждающего возникновение денежного обязательства</w:t>
            </w:r>
          </w:p>
        </w:tc>
      </w:tr>
      <w:tr w:rsidR="007572AF" w:rsidRPr="002609BA" w:rsidTr="007572A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9" w:name="P565"/>
            <w:bookmarkEnd w:id="9"/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7.3. Дата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дата документа, подтверждающего возникновение денежного обязательства</w:t>
            </w:r>
          </w:p>
        </w:tc>
      </w:tr>
      <w:tr w:rsidR="007572AF" w:rsidRPr="002609BA" w:rsidTr="007572A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сумма документа, подтверждающего возникновение денежного обязательства, в валюте выплаты</w:t>
            </w:r>
          </w:p>
        </w:tc>
      </w:tr>
      <w:tr w:rsidR="007572AF" w:rsidRPr="002609BA" w:rsidTr="007572A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7.5. Предмет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</w:t>
            </w:r>
          </w:p>
        </w:tc>
      </w:tr>
      <w:tr w:rsidR="007572AF" w:rsidRPr="002609BA" w:rsidTr="007572A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7.6. Наименование вида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</w:t>
            </w:r>
          </w:p>
        </w:tc>
      </w:tr>
      <w:tr w:rsidR="007572AF" w:rsidRPr="002609BA" w:rsidTr="007572A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7.7. Код по бюджетной классификации (далее - Код по БК)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код классификации </w:t>
            </w:r>
            <w:proofErr w:type="gramStart"/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расходов  бюджета</w:t>
            </w:r>
            <w:proofErr w:type="gramEnd"/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Южского</w:t>
            </w:r>
            <w:proofErr w:type="spellEnd"/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609A"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городского поселения </w:t>
            </w: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предметом документа-основания.</w:t>
            </w:r>
          </w:p>
          <w:p w:rsidR="007572AF" w:rsidRPr="00AA609A" w:rsidRDefault="007572AF" w:rsidP="00AA609A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бюджета </w:t>
            </w:r>
            <w:proofErr w:type="spellStart"/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Южского</w:t>
            </w:r>
            <w:proofErr w:type="spellEnd"/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609A"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поселения</w:t>
            </w: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основании информации, представленной должником</w:t>
            </w:r>
          </w:p>
        </w:tc>
      </w:tr>
      <w:tr w:rsidR="007572AF" w:rsidRPr="002609BA" w:rsidTr="007572A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7.8. Аналитический код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 w:rsidP="00AA609A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при необходимости в дополнение к коду бюджетной классификации плательщика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областного бюджета бюджетам муниципальных образований, аналитический код, по отдельным </w:t>
            </w:r>
            <w:proofErr w:type="gramStart"/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расходам  бюджета</w:t>
            </w:r>
            <w:proofErr w:type="gramEnd"/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Южского</w:t>
            </w:r>
            <w:proofErr w:type="spellEnd"/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609A"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поселения</w:t>
            </w:r>
          </w:p>
        </w:tc>
      </w:tr>
      <w:tr w:rsidR="007572AF" w:rsidRPr="002609BA" w:rsidTr="007572A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7.9. Сумма в рублевом эквиваленте, всего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сумма денежного обязательства в валюте Российской Федерации.</w:t>
            </w:r>
          </w:p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Если денежное обязательство принято в иностранной валюте и подлежит оплате в валюте Российской Федерации,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r:id="rId34" w:anchor="P565" w:history="1">
              <w:r w:rsidRPr="00AA609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пункте 7.3</w:t>
              </w:r>
            </w:hyperlink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настоящей информации.</w:t>
            </w:r>
          </w:p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Если денежное обязательство принято в иностранной валюте и подлежит оплате в иностранной валюте, его сумма пересчитывается в валюту Российской Федерации по курсу Центрального банка Российской Федерации на дату совершения операции, проводимой в иностранной валюте.</w:t>
            </w:r>
          </w:p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</w:t>
            </w:r>
          </w:p>
        </w:tc>
      </w:tr>
      <w:tr w:rsidR="007572AF" w:rsidRPr="002609BA" w:rsidTr="007572A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7.10. Код валюты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35" w:history="1">
              <w:r w:rsidRPr="00AA609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классификатором</w:t>
              </w:r>
            </w:hyperlink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валют</w:t>
            </w:r>
          </w:p>
        </w:tc>
      </w:tr>
      <w:tr w:rsidR="007572AF" w:rsidRPr="002609BA" w:rsidTr="007572A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>
            <w:pPr>
              <w:pStyle w:val="ConsPlusNormal"/>
              <w:spacing w:line="19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7.11. В том числе перечислено средств, требующих подтверждения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Не заполняется в случае, если в кодовой зоне "Признак платежа, требующего подтверждения" указано "Да"</w:t>
            </w:r>
          </w:p>
        </w:tc>
      </w:tr>
      <w:tr w:rsidR="007572AF" w:rsidRPr="002609BA" w:rsidTr="00AA609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7.12. Срок исполнения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>
            <w:pPr>
              <w:pStyle w:val="ConsPlusNormal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планируемый срок осуществления кассовой выплаты по денежному обязательству</w:t>
            </w:r>
          </w:p>
        </w:tc>
      </w:tr>
      <w:tr w:rsidR="007572AF" w:rsidTr="00AA609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>
            <w:pPr>
              <w:pStyle w:val="ConsPlusNormal"/>
              <w:spacing w:line="19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7.13. Руководитель (уполномоченное лицо)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AF" w:rsidRPr="00AA609A" w:rsidRDefault="007572AF">
            <w:pPr>
              <w:pStyle w:val="ConsPlusNormal"/>
              <w:spacing w:line="19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A6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Указывается должность, подпись, расшифровка подписи руководителя (уполномоченного лица), подписавшего Сведения о денежном обязательстве</w:t>
            </w:r>
          </w:p>
        </w:tc>
      </w:tr>
    </w:tbl>
    <w:p w:rsidR="007572AF" w:rsidRDefault="007572AF" w:rsidP="007572AF">
      <w:pPr>
        <w:pStyle w:val="ConsPlusNormal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2AF" w:rsidRDefault="007572AF" w:rsidP="007572AF">
      <w:pPr>
        <w:pStyle w:val="ConsPlusNormal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2AF" w:rsidRDefault="007572AF" w:rsidP="007572A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72AF" w:rsidRDefault="007572AF" w:rsidP="007572A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72AF" w:rsidRDefault="007572AF" w:rsidP="007572A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72AF" w:rsidRDefault="007572AF" w:rsidP="007572A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72AF" w:rsidRDefault="007572AF" w:rsidP="007572AF">
      <w:pPr>
        <w:rPr>
          <w:rFonts w:ascii="Times New Roman" w:hAnsi="Times New Roman" w:cs="Times New Roman"/>
          <w:sz w:val="24"/>
          <w:szCs w:val="24"/>
        </w:rPr>
      </w:pPr>
    </w:p>
    <w:p w:rsidR="007572AF" w:rsidRDefault="007572AF" w:rsidP="00385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AF" w:rsidRPr="006D79FC" w:rsidRDefault="007572AF" w:rsidP="00385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572AF" w:rsidRPr="006D79FC" w:rsidSect="0007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63"/>
    <w:rsid w:val="0001356C"/>
    <w:rsid w:val="00022D52"/>
    <w:rsid w:val="00044C8A"/>
    <w:rsid w:val="00045792"/>
    <w:rsid w:val="0006238F"/>
    <w:rsid w:val="00063DB5"/>
    <w:rsid w:val="000757FE"/>
    <w:rsid w:val="0007667B"/>
    <w:rsid w:val="000915A7"/>
    <w:rsid w:val="000A1EA1"/>
    <w:rsid w:val="000B237D"/>
    <w:rsid w:val="000B46AF"/>
    <w:rsid w:val="000D3D4F"/>
    <w:rsid w:val="000F1302"/>
    <w:rsid w:val="000F3F48"/>
    <w:rsid w:val="00103A42"/>
    <w:rsid w:val="00126DFA"/>
    <w:rsid w:val="00127D87"/>
    <w:rsid w:val="0013193E"/>
    <w:rsid w:val="00135089"/>
    <w:rsid w:val="00152FCE"/>
    <w:rsid w:val="001552E8"/>
    <w:rsid w:val="00156598"/>
    <w:rsid w:val="001650C4"/>
    <w:rsid w:val="00172686"/>
    <w:rsid w:val="0018301E"/>
    <w:rsid w:val="001920EF"/>
    <w:rsid w:val="001A6F1E"/>
    <w:rsid w:val="001B01A9"/>
    <w:rsid w:val="001B2D86"/>
    <w:rsid w:val="001C06B3"/>
    <w:rsid w:val="001C369B"/>
    <w:rsid w:val="001D3504"/>
    <w:rsid w:val="001E2BE8"/>
    <w:rsid w:val="001E78F6"/>
    <w:rsid w:val="001F0611"/>
    <w:rsid w:val="00202813"/>
    <w:rsid w:val="0020642E"/>
    <w:rsid w:val="00207D70"/>
    <w:rsid w:val="00220C1F"/>
    <w:rsid w:val="00225B51"/>
    <w:rsid w:val="00242886"/>
    <w:rsid w:val="00251168"/>
    <w:rsid w:val="002609BA"/>
    <w:rsid w:val="00271A75"/>
    <w:rsid w:val="00284263"/>
    <w:rsid w:val="0028670D"/>
    <w:rsid w:val="00292250"/>
    <w:rsid w:val="00294337"/>
    <w:rsid w:val="0029784A"/>
    <w:rsid w:val="002A302D"/>
    <w:rsid w:val="002C6F9C"/>
    <w:rsid w:val="002D73F3"/>
    <w:rsid w:val="002F1E16"/>
    <w:rsid w:val="002F7B43"/>
    <w:rsid w:val="00302584"/>
    <w:rsid w:val="003238B9"/>
    <w:rsid w:val="00352E91"/>
    <w:rsid w:val="00366F6B"/>
    <w:rsid w:val="00385C69"/>
    <w:rsid w:val="0039216C"/>
    <w:rsid w:val="0039368E"/>
    <w:rsid w:val="00397770"/>
    <w:rsid w:val="003A2669"/>
    <w:rsid w:val="003A4CC6"/>
    <w:rsid w:val="003C744A"/>
    <w:rsid w:val="003E103C"/>
    <w:rsid w:val="003F3883"/>
    <w:rsid w:val="003F5777"/>
    <w:rsid w:val="003F6551"/>
    <w:rsid w:val="00401782"/>
    <w:rsid w:val="00407B44"/>
    <w:rsid w:val="004136F9"/>
    <w:rsid w:val="00445CAE"/>
    <w:rsid w:val="00474DFE"/>
    <w:rsid w:val="00485FAE"/>
    <w:rsid w:val="0048792D"/>
    <w:rsid w:val="004917F3"/>
    <w:rsid w:val="004A3FEE"/>
    <w:rsid w:val="004A50B6"/>
    <w:rsid w:val="004D314C"/>
    <w:rsid w:val="004D57EF"/>
    <w:rsid w:val="004D7EE4"/>
    <w:rsid w:val="0050772F"/>
    <w:rsid w:val="005210E3"/>
    <w:rsid w:val="00523584"/>
    <w:rsid w:val="00523EB3"/>
    <w:rsid w:val="00525046"/>
    <w:rsid w:val="0052660D"/>
    <w:rsid w:val="00546A6B"/>
    <w:rsid w:val="005510D6"/>
    <w:rsid w:val="0056149C"/>
    <w:rsid w:val="0056450D"/>
    <w:rsid w:val="005A51C8"/>
    <w:rsid w:val="005A6717"/>
    <w:rsid w:val="005C0009"/>
    <w:rsid w:val="005C2760"/>
    <w:rsid w:val="005D5172"/>
    <w:rsid w:val="005E0680"/>
    <w:rsid w:val="005E1E94"/>
    <w:rsid w:val="005F2D02"/>
    <w:rsid w:val="00607B78"/>
    <w:rsid w:val="00611D15"/>
    <w:rsid w:val="00612B15"/>
    <w:rsid w:val="00617D48"/>
    <w:rsid w:val="00636E8B"/>
    <w:rsid w:val="00647201"/>
    <w:rsid w:val="006509F2"/>
    <w:rsid w:val="006518F2"/>
    <w:rsid w:val="006558BE"/>
    <w:rsid w:val="0066179B"/>
    <w:rsid w:val="006617A2"/>
    <w:rsid w:val="00672374"/>
    <w:rsid w:val="006870F4"/>
    <w:rsid w:val="006A38ED"/>
    <w:rsid w:val="006A671D"/>
    <w:rsid w:val="006B13DB"/>
    <w:rsid w:val="006D79FC"/>
    <w:rsid w:val="007179E6"/>
    <w:rsid w:val="00722EC9"/>
    <w:rsid w:val="007268C0"/>
    <w:rsid w:val="007321F7"/>
    <w:rsid w:val="00737A50"/>
    <w:rsid w:val="00755F5A"/>
    <w:rsid w:val="00757215"/>
    <w:rsid w:val="007572AF"/>
    <w:rsid w:val="00765668"/>
    <w:rsid w:val="0077209D"/>
    <w:rsid w:val="00776DE2"/>
    <w:rsid w:val="00781E5A"/>
    <w:rsid w:val="00791A21"/>
    <w:rsid w:val="007C3762"/>
    <w:rsid w:val="007C533C"/>
    <w:rsid w:val="007D167B"/>
    <w:rsid w:val="007D6B75"/>
    <w:rsid w:val="007D7C8B"/>
    <w:rsid w:val="00805CEA"/>
    <w:rsid w:val="00806D96"/>
    <w:rsid w:val="0085093C"/>
    <w:rsid w:val="00853A39"/>
    <w:rsid w:val="00866390"/>
    <w:rsid w:val="00871386"/>
    <w:rsid w:val="00872BBC"/>
    <w:rsid w:val="00875D70"/>
    <w:rsid w:val="008A37F4"/>
    <w:rsid w:val="008B14C9"/>
    <w:rsid w:val="008D35DE"/>
    <w:rsid w:val="008F52DD"/>
    <w:rsid w:val="00912DD1"/>
    <w:rsid w:val="00926805"/>
    <w:rsid w:val="009573BD"/>
    <w:rsid w:val="00972F2F"/>
    <w:rsid w:val="00972F3C"/>
    <w:rsid w:val="00983D76"/>
    <w:rsid w:val="0099395F"/>
    <w:rsid w:val="009C59CC"/>
    <w:rsid w:val="009C7640"/>
    <w:rsid w:val="009D6987"/>
    <w:rsid w:val="009F72FA"/>
    <w:rsid w:val="00A02482"/>
    <w:rsid w:val="00A02665"/>
    <w:rsid w:val="00A06DF1"/>
    <w:rsid w:val="00A13254"/>
    <w:rsid w:val="00A20DEC"/>
    <w:rsid w:val="00A21794"/>
    <w:rsid w:val="00A23BD1"/>
    <w:rsid w:val="00A41B48"/>
    <w:rsid w:val="00A56D63"/>
    <w:rsid w:val="00A67983"/>
    <w:rsid w:val="00A70658"/>
    <w:rsid w:val="00A75AD0"/>
    <w:rsid w:val="00A76D87"/>
    <w:rsid w:val="00A81BA1"/>
    <w:rsid w:val="00AA10CC"/>
    <w:rsid w:val="00AA609A"/>
    <w:rsid w:val="00AB39EF"/>
    <w:rsid w:val="00AD2B0D"/>
    <w:rsid w:val="00B144C2"/>
    <w:rsid w:val="00B269D9"/>
    <w:rsid w:val="00B37E5A"/>
    <w:rsid w:val="00B4317B"/>
    <w:rsid w:val="00B53F88"/>
    <w:rsid w:val="00BB21D5"/>
    <w:rsid w:val="00BC6E87"/>
    <w:rsid w:val="00BD55E7"/>
    <w:rsid w:val="00C16330"/>
    <w:rsid w:val="00C23F47"/>
    <w:rsid w:val="00C4002E"/>
    <w:rsid w:val="00C50C36"/>
    <w:rsid w:val="00C7565A"/>
    <w:rsid w:val="00C769F4"/>
    <w:rsid w:val="00C96206"/>
    <w:rsid w:val="00CA204A"/>
    <w:rsid w:val="00CA23D7"/>
    <w:rsid w:val="00CA2791"/>
    <w:rsid w:val="00CA3A42"/>
    <w:rsid w:val="00CB3A0C"/>
    <w:rsid w:val="00CB7BB2"/>
    <w:rsid w:val="00CC4D41"/>
    <w:rsid w:val="00CF198C"/>
    <w:rsid w:val="00CF29E4"/>
    <w:rsid w:val="00CF363C"/>
    <w:rsid w:val="00CF5657"/>
    <w:rsid w:val="00CF58BD"/>
    <w:rsid w:val="00D24967"/>
    <w:rsid w:val="00D35302"/>
    <w:rsid w:val="00D40BAE"/>
    <w:rsid w:val="00D410EE"/>
    <w:rsid w:val="00D429A5"/>
    <w:rsid w:val="00D47508"/>
    <w:rsid w:val="00D47BDD"/>
    <w:rsid w:val="00D533A9"/>
    <w:rsid w:val="00D80F3D"/>
    <w:rsid w:val="00D80F70"/>
    <w:rsid w:val="00D83168"/>
    <w:rsid w:val="00DB144F"/>
    <w:rsid w:val="00DB5717"/>
    <w:rsid w:val="00DD4637"/>
    <w:rsid w:val="00DE2A20"/>
    <w:rsid w:val="00DF063F"/>
    <w:rsid w:val="00E0736D"/>
    <w:rsid w:val="00E1385C"/>
    <w:rsid w:val="00E329B1"/>
    <w:rsid w:val="00E87B9F"/>
    <w:rsid w:val="00E973F3"/>
    <w:rsid w:val="00EB33F2"/>
    <w:rsid w:val="00EC386C"/>
    <w:rsid w:val="00EE679C"/>
    <w:rsid w:val="00EF5CC2"/>
    <w:rsid w:val="00F20BB6"/>
    <w:rsid w:val="00F20FB7"/>
    <w:rsid w:val="00F331F0"/>
    <w:rsid w:val="00F348E3"/>
    <w:rsid w:val="00F43A07"/>
    <w:rsid w:val="00F457C7"/>
    <w:rsid w:val="00F51663"/>
    <w:rsid w:val="00F52E5A"/>
    <w:rsid w:val="00F66812"/>
    <w:rsid w:val="00F70771"/>
    <w:rsid w:val="00F70B51"/>
    <w:rsid w:val="00F76860"/>
    <w:rsid w:val="00F8185D"/>
    <w:rsid w:val="00F90A07"/>
    <w:rsid w:val="00F91E43"/>
    <w:rsid w:val="00FA3482"/>
    <w:rsid w:val="00FB0EFF"/>
    <w:rsid w:val="00FD373A"/>
    <w:rsid w:val="00FD5429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B8723-CB5A-4EB1-9F1D-80289043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07"/>
    <w:pPr>
      <w:spacing w:after="0" w:line="240" w:lineRule="auto"/>
      <w:ind w:firstLine="720"/>
      <w:jc w:val="both"/>
    </w:pPr>
  </w:style>
  <w:style w:type="paragraph" w:styleId="1">
    <w:name w:val="heading 1"/>
    <w:basedOn w:val="a"/>
    <w:next w:val="a"/>
    <w:link w:val="10"/>
    <w:qFormat/>
    <w:rsid w:val="00F90A07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6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6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6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6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0A0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0A07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F90A07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90A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34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3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8E40BD90DF5F7C1084A525D82FEF62C0F01C4D88F79ED33C67744C977C109046DB35098E87A81EF4574FB62E4FA9522CDAA95F58D3581442BED6FcFf4L" TargetMode="External"/><Relationship Id="rId13" Type="http://schemas.openxmlformats.org/officeDocument/2006/relationships/hyperlink" Target="http://www.yuzha.ru" TargetMode="External"/><Relationship Id="rId18" Type="http://schemas.openxmlformats.org/officeDocument/2006/relationships/hyperlink" Target="file:///D:\&#1052;&#1086;&#1080;%20&#1076;&#1086;&#1082;&#1091;&#1084;&#1077;&#1085;&#1090;&#1099;\&#1055;&#1054;&#1056;&#1071;&#1044;&#1054;&#1050;%20&#1059;&#1063;&#1045;&#1058;&#1040;%20&#1041;&#1054;%20&#1048;%20&#1044;&#1054;%20&#1053;&#1054;&#1042;&#1040;&#1071;%20&#1056;&#1045;&#1044;&#1040;&#1050;&#1062;&#1048;&#1071;\&#1059;&#1063;&#1045;&#1058;%20&#1041;&#1054;%20&#1048;%20&#1044;&#1054;%20&#1088;&#1072;&#1081;&#1086;&#1085;%20&#1053;&#1054;&#1042;&#1040;&#1071;%20&#1056;&#1045;&#1044;&#1040;&#1050;&#1062;&#1048;&#1071;.docx" TargetMode="External"/><Relationship Id="rId26" Type="http://schemas.openxmlformats.org/officeDocument/2006/relationships/hyperlink" Target="file:///D:\&#1052;&#1086;&#1080;%20&#1076;&#1086;&#1082;&#1091;&#1084;&#1077;&#1085;&#1090;&#1099;\&#1055;&#1054;&#1056;&#1071;&#1044;&#1054;&#1050;%20&#1059;&#1063;&#1045;&#1058;&#1040;%20&#1041;&#1054;%20&#1048;%20&#1044;&#1054;%20&#1053;&#1054;&#1042;&#1040;&#1071;%20&#1056;&#1045;&#1044;&#1040;&#1050;&#1062;&#1048;&#1071;\&#1059;&#1063;&#1045;&#1058;%20&#1041;&#1054;%20&#1048;%20&#1044;&#1054;%20&#1088;&#1072;&#1081;&#1086;&#1085;%20&#1053;&#1054;&#1042;&#1040;&#1071;%20&#1056;&#1045;&#1044;&#1040;&#1050;&#1062;&#1048;&#1071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&#1052;&#1086;&#1080;%20&#1076;&#1086;&#1082;&#1091;&#1084;&#1077;&#1085;&#1090;&#1099;\&#1055;&#1054;&#1056;&#1071;&#1044;&#1054;&#1050;%20&#1059;&#1063;&#1045;&#1058;&#1040;%20&#1041;&#1054;%20&#1048;%20&#1044;&#1054;%20&#1053;&#1054;&#1042;&#1040;&#1071;%20&#1056;&#1045;&#1044;&#1040;&#1050;&#1062;&#1048;&#1071;\&#1059;&#1063;&#1045;&#1058;%20&#1041;&#1054;%20&#1048;%20&#1044;&#1054;%20&#1088;&#1072;&#1081;&#1086;&#1085;%20&#1053;&#1054;&#1042;&#1040;&#1071;%20&#1056;&#1045;&#1044;&#1040;&#1050;&#1062;&#1048;&#1071;.docx" TargetMode="External"/><Relationship Id="rId34" Type="http://schemas.openxmlformats.org/officeDocument/2006/relationships/hyperlink" Target="file:///D:\&#1052;&#1086;&#1080;%20&#1076;&#1086;&#1082;&#1091;&#1084;&#1077;&#1085;&#1090;&#1099;\&#1055;&#1054;&#1056;&#1071;&#1044;&#1054;&#1050;%20&#1059;&#1063;&#1045;&#1058;&#1040;%20&#1041;&#1054;%20&#1048;%20&#1044;&#1054;%20&#1053;&#1054;&#1042;&#1040;&#1071;%20&#1056;&#1045;&#1044;&#1040;&#1050;&#1062;&#1048;&#1071;\&#1059;&#1063;&#1045;&#1058;%20&#1041;&#1054;%20&#1048;%20&#1044;&#1054;%20&#1088;&#1072;&#1081;&#1086;&#1085;%20&#1053;&#1054;&#1042;&#1040;&#1071;%20&#1056;&#1045;&#1044;&#1040;&#1050;&#1062;&#1048;&#1071;.docx" TargetMode="External"/><Relationship Id="rId7" Type="http://schemas.openxmlformats.org/officeDocument/2006/relationships/hyperlink" Target="consultantplus://offline/ref=2B78E40BD90DF5F7C1084A525D82FEF62C0F01C4D88F79ED33C67744C977C109046DB35098E87A81EF4574FB62E4FA9522CDAA95F58D3581442BED6FcFf4L" TargetMode="External"/><Relationship Id="rId12" Type="http://schemas.openxmlformats.org/officeDocument/2006/relationships/hyperlink" Target="consultantplus://offline/ref=21945855CEDEE1FDFE41110D4AF2A9A515FB4EB532EE18AB20369C1A05C26F94803B9F1AEE813B2BA49EA8357BFC7E67660834F81B37D1D89E6B28C6A8j7L" TargetMode="External"/><Relationship Id="rId17" Type="http://schemas.openxmlformats.org/officeDocument/2006/relationships/hyperlink" Target="file:///D:\&#1052;&#1086;&#1080;%20&#1076;&#1086;&#1082;&#1091;&#1084;&#1077;&#1085;&#1090;&#1099;\&#1055;&#1054;&#1056;&#1071;&#1044;&#1054;&#1050;%20&#1059;&#1063;&#1045;&#1058;&#1040;%20&#1041;&#1054;%20&#1048;%20&#1044;&#1054;%20&#1053;&#1054;&#1042;&#1040;&#1071;%20&#1056;&#1045;&#1044;&#1040;&#1050;&#1062;&#1048;&#1071;\&#1059;&#1063;&#1045;&#1058;%20&#1041;&#1054;%20&#1048;%20&#1044;&#1054;%20&#1088;&#1072;&#1081;&#1086;&#1085;%20&#1053;&#1054;&#1042;&#1040;&#1071;%20&#1056;&#1045;&#1044;&#1040;&#1050;&#1062;&#1048;&#1071;.docx" TargetMode="External"/><Relationship Id="rId25" Type="http://schemas.openxmlformats.org/officeDocument/2006/relationships/hyperlink" Target="file:///D:\&#1052;&#1086;&#1080;%20&#1076;&#1086;&#1082;&#1091;&#1084;&#1077;&#1085;&#1090;&#1099;\&#1055;&#1054;&#1056;&#1071;&#1044;&#1054;&#1050;%20&#1059;&#1063;&#1045;&#1058;&#1040;%20&#1041;&#1054;%20&#1048;%20&#1044;&#1054;%20&#1053;&#1054;&#1042;&#1040;&#1071;%20&#1056;&#1045;&#1044;&#1040;&#1050;&#1062;&#1048;&#1071;\&#1059;&#1063;&#1045;&#1058;%20&#1041;&#1054;%20&#1048;%20&#1044;&#1054;%20&#1088;&#1072;&#1081;&#1086;&#1085;%20&#1053;&#1054;&#1042;&#1040;&#1071;%20&#1056;&#1045;&#1044;&#1040;&#1050;&#1062;&#1048;&#1071;.docx" TargetMode="External"/><Relationship Id="rId33" Type="http://schemas.openxmlformats.org/officeDocument/2006/relationships/hyperlink" Target="consultantplus://offline/ref=D6EB7F8D1EA769AD6888B01DBE48A9B2DAA2E102CC77E5ACDADE7CFB7370C927239679F3DF3512BDE9DF050FF276WC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52;&#1086;&#1080;%20&#1076;&#1086;&#1082;&#1091;&#1084;&#1077;&#1085;&#1090;&#1099;\&#1055;&#1054;&#1056;&#1071;&#1044;&#1054;&#1050;%20&#1059;&#1063;&#1045;&#1058;&#1040;%20&#1041;&#1054;%20&#1048;%20&#1044;&#1054;%20&#1053;&#1054;&#1042;&#1040;&#1071;%20&#1056;&#1045;&#1044;&#1040;&#1050;&#1062;&#1048;&#1071;\&#1059;&#1063;&#1045;&#1058;%20&#1041;&#1054;%20&#1048;%20&#1044;&#1054;%20&#1088;&#1072;&#1081;&#1086;&#1085;%20&#1053;&#1054;&#1042;&#1040;&#1071;%20&#1056;&#1045;&#1044;&#1040;&#1050;&#1062;&#1048;&#1071;.docx" TargetMode="External"/><Relationship Id="rId20" Type="http://schemas.openxmlformats.org/officeDocument/2006/relationships/hyperlink" Target="file:///D:\&#1052;&#1086;&#1080;%20&#1076;&#1086;&#1082;&#1091;&#1084;&#1077;&#1085;&#1090;&#1099;\&#1055;&#1054;&#1056;&#1071;&#1044;&#1054;&#1050;%20&#1059;&#1063;&#1045;&#1058;&#1040;%20&#1041;&#1054;%20&#1048;%20&#1044;&#1054;%20&#1053;&#1054;&#1042;&#1040;&#1071;%20&#1056;&#1045;&#1044;&#1040;&#1050;&#1062;&#1048;&#1071;\&#1059;&#1063;&#1045;&#1058;%20&#1041;&#1054;%20&#1048;%20&#1044;&#1054;%20&#1088;&#1072;&#1081;&#1086;&#1085;%20&#1053;&#1054;&#1042;&#1040;&#1071;%20&#1056;&#1045;&#1044;&#1040;&#1050;&#1062;&#1048;&#1071;.docx" TargetMode="External"/><Relationship Id="rId29" Type="http://schemas.openxmlformats.org/officeDocument/2006/relationships/hyperlink" Target="file:///D:\&#1052;&#1086;&#1080;%20&#1076;&#1086;&#1082;&#1091;&#1084;&#1077;&#1085;&#1090;&#1099;\&#1055;&#1054;&#1056;&#1071;&#1044;&#1054;&#1050;%20&#1059;&#1063;&#1045;&#1058;&#1040;%20&#1041;&#1054;%20&#1048;%20&#1044;&#1054;%20&#1053;&#1054;&#1042;&#1040;&#1071;%20&#1056;&#1045;&#1044;&#1040;&#1050;&#1062;&#1048;&#1071;\&#1059;&#1063;&#1045;&#1058;%20&#1041;&#1054;%20&#1048;%20&#1044;&#1054;%20&#1088;&#1072;&#1081;&#1086;&#1085;%20&#1053;&#1054;&#1042;&#1040;&#1071;%20&#1056;&#1045;&#1044;&#1040;&#1050;&#1062;&#1048;&#1071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78E40BD90DF5F7C1084A525D82FEF62C0F01C4D88F79ED33C67744C977C109046DB35098E87A81EF4574FB62E4FA9522CDAA95F58D3581442BED6FcFf4L" TargetMode="External"/><Relationship Id="rId11" Type="http://schemas.openxmlformats.org/officeDocument/2006/relationships/hyperlink" Target="consultantplus://offline/ref=21945855CEDEE1FDFE41110D4AF2A9A515FB4EB532ED1CA426319C1A05C26F94803B9F1AEE813B2BA49EAA3D7FFC7E67660834F81B37D1D89E6B28C6A8j7L" TargetMode="External"/><Relationship Id="rId24" Type="http://schemas.openxmlformats.org/officeDocument/2006/relationships/hyperlink" Target="file:///D:\&#1052;&#1086;&#1080;%20&#1076;&#1086;&#1082;&#1091;&#1084;&#1077;&#1085;&#1090;&#1099;\&#1055;&#1054;&#1056;&#1071;&#1044;&#1054;&#1050;%20&#1059;&#1063;&#1045;&#1058;&#1040;%20&#1041;&#1054;%20&#1048;%20&#1044;&#1054;%20&#1053;&#1054;&#1042;&#1040;&#1071;%20&#1056;&#1045;&#1044;&#1040;&#1050;&#1062;&#1048;&#1071;\&#1059;&#1063;&#1045;&#1058;%20&#1041;&#1054;%20&#1048;%20&#1044;&#1054;%20&#1088;&#1072;&#1081;&#1086;&#1085;%20&#1053;&#1054;&#1042;&#1040;&#1071;%20&#1056;&#1045;&#1044;&#1040;&#1050;&#1062;&#1048;&#1071;.docx" TargetMode="External"/><Relationship Id="rId32" Type="http://schemas.openxmlformats.org/officeDocument/2006/relationships/hyperlink" Target="consultantplus://offline/ref=D6EB7F8D1EA769AD6888B01DBE48A9B2DAA2E102CC77E5ACDADE7CFB7370C927239679F3DF3512BDE9DF050FF276WC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2B78E40BD90DF5F7C1084A525D82FEF62C0F01C4D88F79ED33C67744C977C109046DB35098E87A81EF4574F36EE4FA9522CDAA95F58D3581442BED6FcFf4L" TargetMode="External"/><Relationship Id="rId15" Type="http://schemas.openxmlformats.org/officeDocument/2006/relationships/hyperlink" Target="consultantplus://offline/ref=D6EB7F8D1EA769AD6888B01DBE48A9B2DAA2E102CC77E5ACDADE7CFB7370C927239679F3DF3512BDE9DF050FF276WCM" TargetMode="External"/><Relationship Id="rId23" Type="http://schemas.openxmlformats.org/officeDocument/2006/relationships/hyperlink" Target="consultantplus://offline/ref=D6EB7F8D1EA769AD6888B01DBE48A9B2DFA4EC03CE76E5ACDADE7CFB7370C927239679F3DF3512BDE9DF050FF276WCM" TargetMode="External"/><Relationship Id="rId28" Type="http://schemas.openxmlformats.org/officeDocument/2006/relationships/hyperlink" Target="file:///D:\&#1052;&#1086;&#1080;%20&#1076;&#1086;&#1082;&#1091;&#1084;&#1077;&#1085;&#1090;&#1099;\&#1055;&#1054;&#1056;&#1071;&#1044;&#1054;&#1050;%20&#1059;&#1063;&#1045;&#1058;&#1040;%20&#1041;&#1054;%20&#1048;%20&#1044;&#1054;%20&#1053;&#1054;&#1042;&#1040;&#1071;%20&#1056;&#1045;&#1044;&#1040;&#1050;&#1062;&#1048;&#1071;\&#1059;&#1063;&#1045;&#1058;%20&#1041;&#1054;%20&#1048;%20&#1044;&#1054;%20&#1088;&#1072;&#1081;&#1086;&#1085;%20&#1053;&#1054;&#1042;&#1040;&#1071;%20&#1056;&#1045;&#1044;&#1040;&#1050;&#1062;&#1048;&#1071;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1945855CEDEE1FDFE41110D4AF2A9A515FB4EB532EE18AB20369C1A05C26F94803B9F1AEE813B2BA49EA93F7DFC7E67660834F81B37D1D89E6B28C6A8j7L" TargetMode="External"/><Relationship Id="rId19" Type="http://schemas.openxmlformats.org/officeDocument/2006/relationships/hyperlink" Target="file:///D:\&#1052;&#1086;&#1080;%20&#1076;&#1086;&#1082;&#1091;&#1084;&#1077;&#1085;&#1090;&#1099;\&#1055;&#1054;&#1056;&#1071;&#1044;&#1054;&#1050;%20&#1059;&#1063;&#1045;&#1058;&#1040;%20&#1041;&#1054;%20&#1048;%20&#1044;&#1054;%20&#1053;&#1054;&#1042;&#1040;&#1071;%20&#1056;&#1045;&#1044;&#1040;&#1050;&#1062;&#1048;&#1071;\&#1059;&#1063;&#1045;&#1058;%20&#1041;&#1054;%20&#1048;%20&#1044;&#1054;%20&#1088;&#1072;&#1081;&#1086;&#1085;%20&#1053;&#1054;&#1042;&#1040;&#1071;%20&#1056;&#1045;&#1044;&#1040;&#1050;&#1062;&#1048;&#1071;.docx" TargetMode="External"/><Relationship Id="rId31" Type="http://schemas.openxmlformats.org/officeDocument/2006/relationships/hyperlink" Target="file:///D:\&#1052;&#1086;&#1080;%20&#1076;&#1086;&#1082;&#1091;&#1084;&#1077;&#1085;&#1090;&#1099;\&#1055;&#1054;&#1056;&#1071;&#1044;&#1054;&#1050;%20&#1059;&#1063;&#1045;&#1058;&#1040;%20&#1041;&#1054;%20&#1048;%20&#1044;&#1054;%20&#1053;&#1054;&#1042;&#1040;&#1071;%20&#1056;&#1045;&#1044;&#1040;&#1050;&#1062;&#1048;&#1071;\&#1059;&#1063;&#1045;&#1058;%20&#1041;&#1054;%20&#1048;%20&#1044;&#1054;%20&#1088;&#1072;&#1081;&#1086;&#1085;%20&#1053;&#1054;&#1042;&#1040;&#1071;%20&#1056;&#1045;&#1044;&#1040;&#1050;&#1062;&#1048;&#1071;.docx" TargetMode="External"/><Relationship Id="rId4" Type="http://schemas.openxmlformats.org/officeDocument/2006/relationships/hyperlink" Target="consultantplus://offline/ref=A5AEED9F2ADE9B2A5256862EDEAB1EFC1A16908E3557289A30A1EA0DD3EC6582CAA3CC1EC4D07BC302914646A02FDC3913FE37DBCE77F45CW5d2L" TargetMode="External"/><Relationship Id="rId9" Type="http://schemas.openxmlformats.org/officeDocument/2006/relationships/hyperlink" Target="consultantplus://offline/ref=21945855CEDEE1FDFE41110D4AF2A9A515FB4EB532ED1CA426319C1A05C26F94803B9F1AEE813B2BA49EA83A7FFC7E67660834F81B37D1D89E6B28C6A8j7L" TargetMode="External"/><Relationship Id="rId14" Type="http://schemas.openxmlformats.org/officeDocument/2006/relationships/hyperlink" Target="consultantplus://offline/ref=D6EB7F8D1EA769AD6888B01DBE48A9B2DAA2E102CC77E5ACDADE7CFB7370C927239679F3DF3512BDE9DF050FF276WCM" TargetMode="External"/><Relationship Id="rId22" Type="http://schemas.openxmlformats.org/officeDocument/2006/relationships/hyperlink" Target="consultantplus://offline/ref=D6EB7F8D1EA769AD6888B01DBE48A9B2DFA4EC03CE76E5ACDADE7CFB7370C927239679F3DF3512BDE9DF050FF276WCM" TargetMode="External"/><Relationship Id="rId27" Type="http://schemas.openxmlformats.org/officeDocument/2006/relationships/hyperlink" Target="file:///D:\&#1052;&#1086;&#1080;%20&#1076;&#1086;&#1082;&#1091;&#1084;&#1077;&#1085;&#1090;&#1099;\&#1055;&#1054;&#1056;&#1071;&#1044;&#1054;&#1050;%20&#1059;&#1063;&#1045;&#1058;&#1040;%20&#1041;&#1054;%20&#1048;%20&#1044;&#1054;%20&#1053;&#1054;&#1042;&#1040;&#1071;%20&#1056;&#1045;&#1044;&#1040;&#1050;&#1062;&#1048;&#1071;\&#1059;&#1063;&#1045;&#1058;%20&#1041;&#1054;%20&#1048;%20&#1044;&#1054;%20&#1088;&#1072;&#1081;&#1086;&#1085;%20&#1053;&#1054;&#1042;&#1040;&#1071;%20&#1056;&#1045;&#1044;&#1040;&#1050;&#1062;&#1048;&#1071;.docx" TargetMode="External"/><Relationship Id="rId30" Type="http://schemas.openxmlformats.org/officeDocument/2006/relationships/hyperlink" Target="file:///D:\&#1052;&#1086;&#1080;%20&#1076;&#1086;&#1082;&#1091;&#1084;&#1077;&#1085;&#1090;&#1099;\&#1055;&#1054;&#1056;&#1071;&#1044;&#1054;&#1050;%20&#1059;&#1063;&#1045;&#1058;&#1040;%20&#1041;&#1054;%20&#1048;%20&#1044;&#1054;%20&#1053;&#1054;&#1042;&#1040;&#1071;%20&#1056;&#1045;&#1044;&#1040;&#1050;&#1062;&#1048;&#1071;\&#1059;&#1063;&#1045;&#1058;%20&#1041;&#1054;%20&#1048;%20&#1044;&#1054;%20&#1088;&#1072;&#1081;&#1086;&#1085;%20&#1053;&#1054;&#1042;&#1040;&#1071;%20&#1056;&#1045;&#1044;&#1040;&#1050;&#1062;&#1048;&#1071;.docx" TargetMode="External"/><Relationship Id="rId35" Type="http://schemas.openxmlformats.org/officeDocument/2006/relationships/hyperlink" Target="consultantplus://offline/ref=D6EB7F8D1EA769AD6888B01DBE48A9B2DFA4EC03CE76E5ACDADE7CFB7370C927239679F3DF3512BDE9DF050FF276W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16</Pages>
  <Words>6012</Words>
  <Characters>34275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</dc:creator>
  <cp:keywords/>
  <dc:description/>
  <cp:lastModifiedBy>Рыбина</cp:lastModifiedBy>
  <cp:revision>225</cp:revision>
  <cp:lastPrinted>2022-10-28T11:18:00Z</cp:lastPrinted>
  <dcterms:created xsi:type="dcterms:W3CDTF">2021-11-17T07:42:00Z</dcterms:created>
  <dcterms:modified xsi:type="dcterms:W3CDTF">2022-10-28T11:33:00Z</dcterms:modified>
</cp:coreProperties>
</file>