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1" w:rsidRPr="00867971" w:rsidRDefault="00867971" w:rsidP="000E6A1E">
      <w:pPr>
        <w:pStyle w:val="1"/>
        <w:jc w:val="center"/>
        <w:rPr>
          <w:i/>
          <w:sz w:val="28"/>
          <w:szCs w:val="28"/>
        </w:rPr>
      </w:pPr>
      <w:r w:rsidRPr="00867971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867971" w:rsidRPr="00867971" w:rsidRDefault="00867971" w:rsidP="00867971">
      <w:pPr>
        <w:jc w:val="right"/>
      </w:pPr>
      <w:r>
        <w:t>ПРОЕКТ</w:t>
      </w:r>
    </w:p>
    <w:p w:rsidR="000E6A1E" w:rsidRPr="000E6A1E" w:rsidRDefault="000E6A1E" w:rsidP="000E6A1E">
      <w:pPr>
        <w:pStyle w:val="1"/>
        <w:jc w:val="center"/>
        <w:rPr>
          <w:b/>
        </w:rPr>
      </w:pPr>
      <w:r w:rsidRPr="000E6A1E">
        <w:rPr>
          <w:b/>
        </w:rPr>
        <w:t>ФИНАНСОВЫЙ ОТДЕЛ АДМИНИСТРАЦИИ</w:t>
      </w:r>
    </w:p>
    <w:p w:rsidR="000E6A1E" w:rsidRPr="000E6A1E" w:rsidRDefault="000E6A1E" w:rsidP="000E6A1E">
      <w:pPr>
        <w:pStyle w:val="1"/>
        <w:jc w:val="center"/>
        <w:rPr>
          <w:b/>
        </w:rPr>
      </w:pPr>
      <w:r w:rsidRPr="000E6A1E">
        <w:rPr>
          <w:b/>
        </w:rPr>
        <w:t>ЮЖСКОГО МУНИЦИПАЛЬНОГО РАЙОНА</w:t>
      </w:r>
    </w:p>
    <w:p w:rsidR="000E6A1E" w:rsidRPr="000E6A1E" w:rsidRDefault="000E6A1E" w:rsidP="000E6A1E">
      <w:pPr>
        <w:pStyle w:val="a3"/>
        <w:ind w:right="-625"/>
        <w:jc w:val="center"/>
        <w:rPr>
          <w:sz w:val="20"/>
          <w:u w:val="single"/>
        </w:rPr>
      </w:pPr>
    </w:p>
    <w:p w:rsidR="000E6A1E" w:rsidRPr="000E6A1E" w:rsidRDefault="000E6A1E" w:rsidP="000E6A1E">
      <w:pPr>
        <w:pStyle w:val="a3"/>
        <w:tabs>
          <w:tab w:val="left" w:pos="6340"/>
        </w:tabs>
        <w:ind w:right="-625"/>
        <w:jc w:val="center"/>
        <w:rPr>
          <w:sz w:val="20"/>
        </w:rPr>
      </w:pPr>
    </w:p>
    <w:p w:rsidR="000E6A1E" w:rsidRPr="000E6A1E" w:rsidRDefault="000E6A1E" w:rsidP="000E6A1E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0E6A1E" w:rsidRPr="000E6A1E" w:rsidRDefault="000E6A1E" w:rsidP="000E6A1E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0E6A1E">
        <w:rPr>
          <w:sz w:val="32"/>
          <w:szCs w:val="32"/>
        </w:rPr>
        <w:tab/>
      </w:r>
      <w:bookmarkStart w:id="0" w:name="_GoBack"/>
      <w:bookmarkEnd w:id="0"/>
      <w:r w:rsidRPr="000E6A1E">
        <w:rPr>
          <w:sz w:val="32"/>
          <w:szCs w:val="32"/>
        </w:rPr>
        <w:tab/>
        <w:t>П Р И К А З</w:t>
      </w:r>
    </w:p>
    <w:p w:rsidR="000E6A1E" w:rsidRPr="000E6A1E" w:rsidRDefault="000E6A1E" w:rsidP="000E6A1E">
      <w:pPr>
        <w:pStyle w:val="a3"/>
        <w:tabs>
          <w:tab w:val="left" w:pos="3900"/>
        </w:tabs>
        <w:ind w:right="-625"/>
        <w:rPr>
          <w:sz w:val="28"/>
          <w:szCs w:val="28"/>
        </w:rPr>
      </w:pPr>
      <w:r w:rsidRPr="000E6A1E">
        <w:rPr>
          <w:sz w:val="28"/>
          <w:szCs w:val="28"/>
        </w:rPr>
        <w:t xml:space="preserve">             </w:t>
      </w:r>
    </w:p>
    <w:p w:rsidR="000E6A1E" w:rsidRPr="000E6A1E" w:rsidRDefault="000E6A1E" w:rsidP="000E6A1E">
      <w:pPr>
        <w:pStyle w:val="a3"/>
        <w:tabs>
          <w:tab w:val="left" w:pos="3900"/>
        </w:tabs>
        <w:ind w:right="-625"/>
        <w:jc w:val="center"/>
        <w:rPr>
          <w:b w:val="0"/>
          <w:sz w:val="28"/>
          <w:szCs w:val="28"/>
        </w:rPr>
      </w:pPr>
      <w:r w:rsidRPr="000E6A1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_____      </w:t>
      </w:r>
      <w:r w:rsidRPr="000E6A1E">
        <w:rPr>
          <w:b w:val="0"/>
          <w:sz w:val="28"/>
          <w:szCs w:val="28"/>
        </w:rPr>
        <w:t xml:space="preserve">                                                            от</w:t>
      </w:r>
      <w:r>
        <w:rPr>
          <w:b w:val="0"/>
          <w:sz w:val="28"/>
          <w:szCs w:val="28"/>
        </w:rPr>
        <w:t xml:space="preserve"> _____________</w:t>
      </w:r>
      <w:r w:rsidRPr="000E6A1E">
        <w:rPr>
          <w:b w:val="0"/>
          <w:sz w:val="28"/>
          <w:szCs w:val="28"/>
        </w:rPr>
        <w:t xml:space="preserve">   года</w:t>
      </w:r>
    </w:p>
    <w:p w:rsidR="000E6A1E" w:rsidRPr="000E6A1E" w:rsidRDefault="000E6A1E" w:rsidP="000E6A1E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0E6A1E" w:rsidRPr="000E6A1E" w:rsidRDefault="000E6A1E" w:rsidP="000E6A1E">
      <w:pPr>
        <w:pStyle w:val="a3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0E6A1E" w:rsidRPr="000E6A1E" w:rsidRDefault="000E6A1E" w:rsidP="000E6A1E">
      <w:pPr>
        <w:rPr>
          <w:highlight w:val="yellow"/>
        </w:rPr>
      </w:pPr>
    </w:p>
    <w:p w:rsidR="000E6A1E" w:rsidRDefault="000E6A1E" w:rsidP="000E6A1E">
      <w:pPr>
        <w:jc w:val="center"/>
        <w:rPr>
          <w:b/>
          <w:sz w:val="28"/>
          <w:szCs w:val="28"/>
        </w:rPr>
      </w:pPr>
      <w:r w:rsidRPr="000E6A1E">
        <w:rPr>
          <w:b/>
          <w:sz w:val="28"/>
          <w:szCs w:val="28"/>
        </w:rPr>
        <w:t xml:space="preserve">О внесении изменений в приказ Финансового отдела администрации </w:t>
      </w:r>
      <w:proofErr w:type="spellStart"/>
      <w:r w:rsidRPr="000E6A1E">
        <w:rPr>
          <w:b/>
          <w:sz w:val="28"/>
          <w:szCs w:val="28"/>
        </w:rPr>
        <w:t>Южского</w:t>
      </w:r>
      <w:proofErr w:type="spellEnd"/>
      <w:r w:rsidRPr="000E6A1E">
        <w:rPr>
          <w:b/>
          <w:sz w:val="28"/>
          <w:szCs w:val="28"/>
        </w:rPr>
        <w:t xml:space="preserve"> муниципального района от 20.05.2020 года № 112 «Об установлении случаев и условий продления срока исполнения бюджетной меры принуждения на срок более одного года»</w:t>
      </w:r>
    </w:p>
    <w:p w:rsidR="009417F6" w:rsidRPr="000E6A1E" w:rsidRDefault="009417F6" w:rsidP="000E6A1E">
      <w:pPr>
        <w:jc w:val="center"/>
        <w:rPr>
          <w:b/>
          <w:sz w:val="28"/>
          <w:szCs w:val="28"/>
        </w:rPr>
      </w:pPr>
    </w:p>
    <w:p w:rsidR="000E6A1E" w:rsidRPr="000E6A1E" w:rsidRDefault="000E6A1E" w:rsidP="000E6A1E">
      <w:pPr>
        <w:jc w:val="center"/>
        <w:rPr>
          <w:sz w:val="28"/>
          <w:szCs w:val="28"/>
          <w:highlight w:val="yellow"/>
        </w:rPr>
      </w:pPr>
    </w:p>
    <w:p w:rsidR="000E6A1E" w:rsidRPr="004B7AAB" w:rsidRDefault="004B7AAB" w:rsidP="004B7AAB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6A1E" w:rsidRPr="004B7AAB">
        <w:rPr>
          <w:sz w:val="28"/>
          <w:szCs w:val="28"/>
        </w:rPr>
        <w:t xml:space="preserve">В соответствии с главой 30 Бюджетного кодекса Российской Федерации, </w:t>
      </w:r>
      <w:hyperlink r:id="rId5" w:history="1">
        <w:r w:rsidR="000E6A1E" w:rsidRPr="004B7AAB">
          <w:rPr>
            <w:sz w:val="28"/>
            <w:szCs w:val="28"/>
          </w:rPr>
          <w:t>Постановлением</w:t>
        </w:r>
      </w:hyperlink>
      <w:r w:rsidR="000E6A1E" w:rsidRPr="004B7AAB">
        <w:rPr>
          <w:sz w:val="28"/>
          <w:szCs w:val="28"/>
        </w:rP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принуждения", </w:t>
      </w:r>
      <w:hyperlink r:id="rId6" w:history="1">
        <w:r w:rsidR="000E6A1E" w:rsidRPr="004B7AAB">
          <w:rPr>
            <w:sz w:val="28"/>
            <w:szCs w:val="28"/>
          </w:rPr>
          <w:t>постановлением</w:t>
        </w:r>
      </w:hyperlink>
      <w:r w:rsidR="000E6A1E" w:rsidRPr="004B7AAB">
        <w:rPr>
          <w:sz w:val="28"/>
          <w:szCs w:val="28"/>
        </w:rPr>
        <w:t xml:space="preserve"> Администрации </w:t>
      </w:r>
      <w:proofErr w:type="spellStart"/>
      <w:r w:rsidR="000E6A1E" w:rsidRPr="004B7AAB">
        <w:rPr>
          <w:sz w:val="28"/>
          <w:szCs w:val="28"/>
        </w:rPr>
        <w:t>Южского</w:t>
      </w:r>
      <w:proofErr w:type="spellEnd"/>
      <w:r w:rsidR="000E6A1E" w:rsidRPr="004B7AAB">
        <w:rPr>
          <w:sz w:val="28"/>
          <w:szCs w:val="28"/>
        </w:rPr>
        <w:t xml:space="preserve"> муниципального района, Постановлением Правительства Ивановской области от 04.09.2020 № 432-п «Об установлении общей суммы средств местного бюджета,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исполнения бюджетной меры принуждения на срок более одного года», постановлением Администрации </w:t>
      </w:r>
      <w:proofErr w:type="spellStart"/>
      <w:r w:rsidR="000E6A1E" w:rsidRPr="004B7AAB">
        <w:rPr>
          <w:sz w:val="28"/>
          <w:szCs w:val="28"/>
        </w:rPr>
        <w:t>Южского</w:t>
      </w:r>
      <w:proofErr w:type="spellEnd"/>
      <w:r w:rsidR="000E6A1E" w:rsidRPr="004B7AAB">
        <w:rPr>
          <w:sz w:val="28"/>
          <w:szCs w:val="28"/>
        </w:rPr>
        <w:t xml:space="preserve"> муниципального района от 21.09.2020 № 715-п «Об установлении общей суммы средств бюджета поселения,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исполнения бюджетной меры принуждения на срок более одного года» </w:t>
      </w:r>
      <w:r w:rsidR="000E6A1E" w:rsidRPr="004B7AAB">
        <w:rPr>
          <w:b/>
          <w:sz w:val="28"/>
          <w:szCs w:val="28"/>
        </w:rPr>
        <w:t>приказываю:</w:t>
      </w:r>
    </w:p>
    <w:p w:rsidR="000E6A1E" w:rsidRPr="004B7AAB" w:rsidRDefault="004B7AAB" w:rsidP="004B7AA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6A1E" w:rsidRPr="004B7AAB">
        <w:rPr>
          <w:sz w:val="28"/>
          <w:szCs w:val="28"/>
        </w:rPr>
        <w:t xml:space="preserve">1. Внести в приказ Финансового отдела администрации </w:t>
      </w:r>
      <w:proofErr w:type="spellStart"/>
      <w:r w:rsidR="000E6A1E" w:rsidRPr="004B7AAB">
        <w:rPr>
          <w:sz w:val="28"/>
          <w:szCs w:val="28"/>
        </w:rPr>
        <w:t>Южского</w:t>
      </w:r>
      <w:proofErr w:type="spellEnd"/>
      <w:r w:rsidR="000E6A1E" w:rsidRPr="004B7AAB">
        <w:rPr>
          <w:sz w:val="28"/>
          <w:szCs w:val="28"/>
        </w:rPr>
        <w:t xml:space="preserve"> муниципального района от 20.05.2020 года № 112 «Об установлении случаев </w:t>
      </w:r>
      <w:r w:rsidR="000E6A1E" w:rsidRPr="004B7AAB">
        <w:rPr>
          <w:sz w:val="28"/>
          <w:szCs w:val="28"/>
        </w:rPr>
        <w:lastRenderedPageBreak/>
        <w:t>и условий продления срока исполнения бюджетной меры принуждения на срок более одного года» (далее – приказ) следующие изменения:</w:t>
      </w:r>
    </w:p>
    <w:p w:rsidR="000E6A1E" w:rsidRPr="004B7AAB" w:rsidRDefault="004B7AAB" w:rsidP="004B7AA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6A1E" w:rsidRPr="004B7AAB">
        <w:rPr>
          <w:sz w:val="28"/>
          <w:szCs w:val="28"/>
        </w:rPr>
        <w:t>в приложении к приказу:</w:t>
      </w:r>
    </w:p>
    <w:p w:rsidR="000E6A1E" w:rsidRPr="004B7AAB" w:rsidRDefault="004B7AAB" w:rsidP="004B7AA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6A1E" w:rsidRPr="004B7AAB">
        <w:rPr>
          <w:sz w:val="28"/>
          <w:szCs w:val="28"/>
        </w:rPr>
        <w:t>в абзаце четвертом подпункта «а» пункта 4 слова «кассовых выплат» заменить словом «перечислений»;</w:t>
      </w:r>
    </w:p>
    <w:p w:rsidR="000E6A1E" w:rsidRPr="004B7AAB" w:rsidRDefault="004B7AAB" w:rsidP="004B7AA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6A1E" w:rsidRPr="004B7AAB">
        <w:rPr>
          <w:sz w:val="28"/>
          <w:szCs w:val="28"/>
        </w:rPr>
        <w:t>дополнить пунктом 12 следующего содержания:</w:t>
      </w:r>
    </w:p>
    <w:p w:rsidR="000E6A1E" w:rsidRPr="004B7AAB" w:rsidRDefault="004B7AAB" w:rsidP="004B7AAB">
      <w:pPr>
        <w:pStyle w:val="1"/>
        <w:jc w:val="both"/>
        <w:rPr>
          <w:sz w:val="28"/>
          <w:szCs w:val="28"/>
        </w:rPr>
      </w:pPr>
      <w:r w:rsidRPr="004B7A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B7AAB">
        <w:rPr>
          <w:sz w:val="28"/>
          <w:szCs w:val="28"/>
        </w:rPr>
        <w:t xml:space="preserve">  </w:t>
      </w:r>
      <w:r w:rsidR="000E6A1E" w:rsidRPr="004B7AAB">
        <w:rPr>
          <w:sz w:val="28"/>
          <w:szCs w:val="28"/>
        </w:rPr>
        <w:t xml:space="preserve">«12. Обязательство, предусмотренное подпунктом «е» пункта 4 настоящего документа, не подлежит исполнению по итогам отчетного года </w:t>
      </w:r>
      <w:r w:rsidRPr="004B7AAB">
        <w:rPr>
          <w:sz w:val="28"/>
          <w:szCs w:val="28"/>
        </w:rPr>
        <w:t xml:space="preserve">поселением </w:t>
      </w:r>
      <w:proofErr w:type="spellStart"/>
      <w:r w:rsidRPr="004B7AAB">
        <w:rPr>
          <w:sz w:val="28"/>
          <w:szCs w:val="28"/>
        </w:rPr>
        <w:t>Южского</w:t>
      </w:r>
      <w:proofErr w:type="spellEnd"/>
      <w:r w:rsidRPr="004B7AAB">
        <w:rPr>
          <w:sz w:val="28"/>
          <w:szCs w:val="28"/>
        </w:rPr>
        <w:t xml:space="preserve"> муниципального района, в отношении которого принято решение о продлении исполнения бюджетной меры принуждения, в случае, установленном постановлением Администрации </w:t>
      </w:r>
      <w:proofErr w:type="spellStart"/>
      <w:r w:rsidRPr="004B7AAB">
        <w:rPr>
          <w:sz w:val="28"/>
          <w:szCs w:val="28"/>
        </w:rPr>
        <w:t>Южского</w:t>
      </w:r>
      <w:proofErr w:type="spellEnd"/>
      <w:r w:rsidRPr="004B7AAB">
        <w:rPr>
          <w:sz w:val="28"/>
          <w:szCs w:val="28"/>
        </w:rPr>
        <w:t xml:space="preserve"> муниципального района </w:t>
      </w:r>
      <w:r w:rsidRPr="009417F6">
        <w:rPr>
          <w:sz w:val="28"/>
          <w:szCs w:val="28"/>
        </w:rPr>
        <w:t xml:space="preserve">от </w:t>
      </w:r>
      <w:r w:rsidR="009417F6" w:rsidRPr="009417F6">
        <w:rPr>
          <w:sz w:val="28"/>
          <w:szCs w:val="28"/>
        </w:rPr>
        <w:t>20.09.2021 №</w:t>
      </w:r>
      <w:r w:rsidR="009417F6">
        <w:rPr>
          <w:sz w:val="28"/>
          <w:szCs w:val="28"/>
        </w:rPr>
        <w:t xml:space="preserve"> 642-п</w:t>
      </w:r>
      <w:r w:rsidRPr="004B7AAB">
        <w:rPr>
          <w:b/>
          <w:sz w:val="28"/>
          <w:szCs w:val="28"/>
          <w:lang w:eastAsia="ar-SA"/>
        </w:rPr>
        <w:t xml:space="preserve"> «</w:t>
      </w:r>
      <w:r w:rsidRPr="004B7AAB">
        <w:rPr>
          <w:sz w:val="28"/>
          <w:szCs w:val="28"/>
          <w:lang w:eastAsia="ar-SA"/>
        </w:rPr>
        <w:t xml:space="preserve">Об установлении случая освобождения поселения </w:t>
      </w:r>
      <w:proofErr w:type="spellStart"/>
      <w:r w:rsidRPr="004B7AAB">
        <w:rPr>
          <w:sz w:val="28"/>
          <w:szCs w:val="28"/>
          <w:lang w:eastAsia="ar-SA"/>
        </w:rPr>
        <w:t>Южского</w:t>
      </w:r>
      <w:proofErr w:type="spellEnd"/>
      <w:r w:rsidRPr="004B7AAB">
        <w:rPr>
          <w:sz w:val="28"/>
          <w:szCs w:val="28"/>
          <w:lang w:eastAsia="ar-SA"/>
        </w:rPr>
        <w:t xml:space="preserve"> муниципального района от принятых обязательств по итогам отчетного года в рамках применения бюджетной меры принуждения»».</w:t>
      </w:r>
    </w:p>
    <w:p w:rsidR="000E6A1E" w:rsidRPr="004B7AAB" w:rsidRDefault="004B7AAB" w:rsidP="004B7AA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A1E" w:rsidRPr="004B7AAB">
        <w:rPr>
          <w:sz w:val="28"/>
          <w:szCs w:val="28"/>
        </w:rPr>
        <w:t xml:space="preserve">2. Главному специалисту по программному обеспечению разместить настоящий Приказ на официальном сайте </w:t>
      </w:r>
      <w:proofErr w:type="spellStart"/>
      <w:r w:rsidR="000E6A1E" w:rsidRPr="004B7AAB">
        <w:rPr>
          <w:sz w:val="28"/>
          <w:szCs w:val="28"/>
        </w:rPr>
        <w:t>Южского</w:t>
      </w:r>
      <w:proofErr w:type="spellEnd"/>
      <w:r w:rsidR="000E6A1E" w:rsidRPr="004B7AAB">
        <w:rPr>
          <w:sz w:val="28"/>
          <w:szCs w:val="28"/>
        </w:rPr>
        <w:t xml:space="preserve"> муниципального района.</w:t>
      </w:r>
    </w:p>
    <w:p w:rsidR="004B7AAB" w:rsidRPr="004B7AAB" w:rsidRDefault="004B7AAB" w:rsidP="004B7AAB">
      <w:pPr>
        <w:pStyle w:val="1"/>
        <w:jc w:val="both"/>
        <w:rPr>
          <w:sz w:val="28"/>
          <w:szCs w:val="28"/>
        </w:rPr>
      </w:pPr>
    </w:p>
    <w:p w:rsidR="000E6A1E" w:rsidRPr="004B7AAB" w:rsidRDefault="004B7AAB" w:rsidP="004B7AA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A1E" w:rsidRPr="004B7AAB">
        <w:rPr>
          <w:sz w:val="28"/>
          <w:szCs w:val="28"/>
        </w:rPr>
        <w:t>3. Контроль за исполнением настоящего Приказа оставляю за собой.</w:t>
      </w:r>
    </w:p>
    <w:p w:rsidR="004B7AAB" w:rsidRPr="004B7AAB" w:rsidRDefault="004B7AAB" w:rsidP="004B7AAB">
      <w:pPr>
        <w:pStyle w:val="1"/>
        <w:rPr>
          <w:sz w:val="28"/>
          <w:szCs w:val="28"/>
        </w:rPr>
      </w:pPr>
    </w:p>
    <w:p w:rsidR="004B7AAB" w:rsidRPr="004B7AAB" w:rsidRDefault="004B7AAB" w:rsidP="004B7AAB">
      <w:pPr>
        <w:pStyle w:val="1"/>
      </w:pPr>
    </w:p>
    <w:p w:rsidR="000E6A1E" w:rsidRPr="004B7AAB" w:rsidRDefault="000E6A1E" w:rsidP="000E6A1E">
      <w:pPr>
        <w:jc w:val="both"/>
        <w:rPr>
          <w:sz w:val="28"/>
          <w:szCs w:val="28"/>
        </w:rPr>
      </w:pPr>
    </w:p>
    <w:p w:rsidR="000E6A1E" w:rsidRPr="004B7AAB" w:rsidRDefault="000E6A1E" w:rsidP="000E6A1E">
      <w:pPr>
        <w:jc w:val="both"/>
        <w:rPr>
          <w:b/>
          <w:sz w:val="28"/>
          <w:szCs w:val="28"/>
        </w:rPr>
      </w:pPr>
      <w:r w:rsidRPr="004B7AAB">
        <w:rPr>
          <w:b/>
          <w:sz w:val="28"/>
          <w:szCs w:val="28"/>
        </w:rPr>
        <w:t>Заместитель Главы администрации,</w:t>
      </w:r>
    </w:p>
    <w:p w:rsidR="000E6A1E" w:rsidRPr="004B7AAB" w:rsidRDefault="000E6A1E" w:rsidP="000E6A1E">
      <w:pPr>
        <w:jc w:val="both"/>
        <w:rPr>
          <w:b/>
          <w:sz w:val="28"/>
          <w:szCs w:val="28"/>
        </w:rPr>
      </w:pPr>
      <w:r w:rsidRPr="004B7AAB">
        <w:rPr>
          <w:b/>
          <w:sz w:val="28"/>
          <w:szCs w:val="28"/>
        </w:rPr>
        <w:t>начальник Финансового отдела</w:t>
      </w:r>
    </w:p>
    <w:p w:rsidR="000E6A1E" w:rsidRPr="004B7AAB" w:rsidRDefault="000E6A1E" w:rsidP="000E6A1E">
      <w:pPr>
        <w:jc w:val="both"/>
        <w:rPr>
          <w:b/>
          <w:sz w:val="28"/>
          <w:szCs w:val="28"/>
        </w:rPr>
      </w:pPr>
      <w:r w:rsidRPr="004B7AAB">
        <w:rPr>
          <w:b/>
          <w:sz w:val="28"/>
          <w:szCs w:val="28"/>
        </w:rPr>
        <w:t xml:space="preserve">администрации </w:t>
      </w:r>
      <w:proofErr w:type="spellStart"/>
      <w:r w:rsidRPr="004B7AAB">
        <w:rPr>
          <w:b/>
          <w:sz w:val="28"/>
          <w:szCs w:val="28"/>
        </w:rPr>
        <w:t>Южского</w:t>
      </w:r>
      <w:proofErr w:type="spellEnd"/>
      <w:r w:rsidRPr="004B7AAB">
        <w:rPr>
          <w:b/>
          <w:sz w:val="28"/>
          <w:szCs w:val="28"/>
        </w:rPr>
        <w:t xml:space="preserve"> </w:t>
      </w:r>
    </w:p>
    <w:p w:rsidR="000E6A1E" w:rsidRPr="004B7AAB" w:rsidRDefault="000E6A1E" w:rsidP="000E6A1E">
      <w:pPr>
        <w:tabs>
          <w:tab w:val="left" w:pos="6990"/>
        </w:tabs>
        <w:jc w:val="both"/>
      </w:pPr>
      <w:r w:rsidRPr="004B7AAB">
        <w:rPr>
          <w:b/>
          <w:sz w:val="28"/>
          <w:szCs w:val="28"/>
        </w:rPr>
        <w:t>муниципального района</w:t>
      </w:r>
      <w:r w:rsidRPr="004B7AAB">
        <w:rPr>
          <w:b/>
          <w:sz w:val="28"/>
          <w:szCs w:val="28"/>
        </w:rPr>
        <w:tab/>
        <w:t xml:space="preserve">Э.А. </w:t>
      </w:r>
      <w:proofErr w:type="spellStart"/>
      <w:r w:rsidRPr="004B7AAB">
        <w:rPr>
          <w:b/>
          <w:sz w:val="28"/>
          <w:szCs w:val="28"/>
        </w:rPr>
        <w:t>Ванягина</w:t>
      </w:r>
      <w:proofErr w:type="spellEnd"/>
    </w:p>
    <w:p w:rsidR="000E6A1E" w:rsidRPr="00146848" w:rsidRDefault="004B7AAB" w:rsidP="000E6A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053D" w:rsidRPr="00146848" w:rsidRDefault="00FE053D">
      <w:pPr>
        <w:rPr>
          <w:sz w:val="28"/>
          <w:szCs w:val="28"/>
        </w:rPr>
      </w:pPr>
    </w:p>
    <w:sectPr w:rsidR="00FE053D" w:rsidRPr="00146848" w:rsidSect="00E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24"/>
    <w:rsid w:val="000A4DB4"/>
    <w:rsid w:val="000A7048"/>
    <w:rsid w:val="000E6A1E"/>
    <w:rsid w:val="00111FF4"/>
    <w:rsid w:val="00142824"/>
    <w:rsid w:val="00146848"/>
    <w:rsid w:val="001539A6"/>
    <w:rsid w:val="00160D44"/>
    <w:rsid w:val="00164D70"/>
    <w:rsid w:val="00166C6C"/>
    <w:rsid w:val="0019030A"/>
    <w:rsid w:val="001C5FB8"/>
    <w:rsid w:val="001E02C8"/>
    <w:rsid w:val="002441FE"/>
    <w:rsid w:val="0028675C"/>
    <w:rsid w:val="002B5B3C"/>
    <w:rsid w:val="002E51AB"/>
    <w:rsid w:val="002E6DF8"/>
    <w:rsid w:val="002F7D0C"/>
    <w:rsid w:val="00341646"/>
    <w:rsid w:val="00371B64"/>
    <w:rsid w:val="00382108"/>
    <w:rsid w:val="003830DF"/>
    <w:rsid w:val="003D0109"/>
    <w:rsid w:val="003F140B"/>
    <w:rsid w:val="0042043E"/>
    <w:rsid w:val="004B7AAB"/>
    <w:rsid w:val="004D3F53"/>
    <w:rsid w:val="00502A03"/>
    <w:rsid w:val="005D030A"/>
    <w:rsid w:val="00601858"/>
    <w:rsid w:val="00682CD9"/>
    <w:rsid w:val="00691DF2"/>
    <w:rsid w:val="006A355C"/>
    <w:rsid w:val="007D68AF"/>
    <w:rsid w:val="007E3F0C"/>
    <w:rsid w:val="00813E86"/>
    <w:rsid w:val="00867971"/>
    <w:rsid w:val="009322BF"/>
    <w:rsid w:val="009417F6"/>
    <w:rsid w:val="00941817"/>
    <w:rsid w:val="009438C3"/>
    <w:rsid w:val="00986D09"/>
    <w:rsid w:val="009B64B1"/>
    <w:rsid w:val="009D1CD3"/>
    <w:rsid w:val="009F3A6A"/>
    <w:rsid w:val="00A47911"/>
    <w:rsid w:val="00B24863"/>
    <w:rsid w:val="00B614EF"/>
    <w:rsid w:val="00B7770A"/>
    <w:rsid w:val="00BA0E15"/>
    <w:rsid w:val="00BC4B99"/>
    <w:rsid w:val="00BD650C"/>
    <w:rsid w:val="00BF1A09"/>
    <w:rsid w:val="00C0686B"/>
    <w:rsid w:val="00C35606"/>
    <w:rsid w:val="00C44A6A"/>
    <w:rsid w:val="00C45C63"/>
    <w:rsid w:val="00C6159B"/>
    <w:rsid w:val="00CB3104"/>
    <w:rsid w:val="00CD2F81"/>
    <w:rsid w:val="00D01E24"/>
    <w:rsid w:val="00D14FB0"/>
    <w:rsid w:val="00DA017B"/>
    <w:rsid w:val="00E25F49"/>
    <w:rsid w:val="00F04FF0"/>
    <w:rsid w:val="00F16DAC"/>
    <w:rsid w:val="00F47236"/>
    <w:rsid w:val="00F9401A"/>
    <w:rsid w:val="00FE053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FE7-C3D4-4C11-8C36-F282CF4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0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3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0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0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DocList">
    <w:name w:val="ConsPlusDocList"/>
    <w:next w:val="a"/>
    <w:rsid w:val="00B777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4B7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B7AA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024AED46C792C6FEE7AB439EC8435ED32005CB6B2670EC4068DA1D6CD9C4C367075C7A95D867CB0486FA6054A2F29A90I7W1H" TargetMode="External"/><Relationship Id="rId5" Type="http://schemas.openxmlformats.org/officeDocument/2006/relationships/hyperlink" Target="consultantplus://offline/ref=73024AED46C792C6FEE7AB559DA41F51D42852C262207EB31939DC4A3389C29627475A2FC49C32C7078DB03115E9FD98926FE5452BC9E293I6W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68F4-04D9-49B7-971A-127B994B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83</cp:revision>
  <cp:lastPrinted>2020-06-09T10:58:00Z</cp:lastPrinted>
  <dcterms:created xsi:type="dcterms:W3CDTF">2020-05-20T07:22:00Z</dcterms:created>
  <dcterms:modified xsi:type="dcterms:W3CDTF">2021-09-21T10:59:00Z</dcterms:modified>
</cp:coreProperties>
</file>